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E39B8" w:rsidRPr="00FE39B8" w:rsidRDefault="00FE39B8">
      <w:pPr>
        <w:spacing w:after="0" w:line="259" w:lineRule="auto"/>
        <w:ind w:left="18" w:right="2"/>
        <w:jc w:val="center"/>
        <w:rPr>
          <w:b/>
          <w:color w:val="auto"/>
          <w:u w:val="single"/>
        </w:rPr>
      </w:pPr>
      <w:r w:rsidRPr="00FE39B8">
        <w:rPr>
          <w:b/>
          <w:color w:val="auto"/>
          <w:u w:val="single"/>
        </w:rPr>
        <w:t>My research Question</w:t>
      </w:r>
    </w:p>
    <w:p w:rsidR="00FE39B8" w:rsidRPr="00FE39B8" w:rsidRDefault="00FE39B8">
      <w:pPr>
        <w:spacing w:after="0" w:line="259" w:lineRule="auto"/>
        <w:ind w:left="18" w:right="2"/>
        <w:jc w:val="center"/>
        <w:rPr>
          <w:b/>
          <w:color w:val="FF0000"/>
          <w:sz w:val="44"/>
          <w:szCs w:val="44"/>
          <w:u w:val="single"/>
        </w:rPr>
      </w:pPr>
      <w:r w:rsidRPr="00FE39B8">
        <w:rPr>
          <w:b/>
          <w:color w:val="FF0000"/>
          <w:sz w:val="44"/>
          <w:szCs w:val="44"/>
          <w:u w:val="single"/>
        </w:rPr>
        <w:t>Ethnicity - How can we get people to understand Africa as a continent and that the fact that there are many different cultures?</w:t>
      </w:r>
    </w:p>
    <w:p w:rsidR="00FE39B8" w:rsidRDefault="00FE39B8">
      <w:pPr>
        <w:spacing w:after="0" w:line="259" w:lineRule="auto"/>
        <w:ind w:left="18" w:right="2"/>
        <w:jc w:val="center"/>
        <w:rPr>
          <w:b/>
        </w:rPr>
      </w:pPr>
    </w:p>
    <w:p w:rsidR="00FE39B8" w:rsidRDefault="00FE39B8">
      <w:pPr>
        <w:spacing w:after="0" w:line="259" w:lineRule="auto"/>
        <w:ind w:left="18" w:right="2"/>
        <w:jc w:val="center"/>
        <w:rPr>
          <w:b/>
        </w:rPr>
      </w:pPr>
    </w:p>
    <w:p w:rsidR="00FE39B8" w:rsidRDefault="00FE39B8">
      <w:pPr>
        <w:spacing w:after="0" w:line="259" w:lineRule="auto"/>
        <w:ind w:left="18" w:right="2"/>
        <w:jc w:val="center"/>
        <w:rPr>
          <w:b/>
        </w:rPr>
      </w:pPr>
    </w:p>
    <w:p w:rsidR="00FE39B8" w:rsidRDefault="00FE39B8">
      <w:pPr>
        <w:spacing w:after="0" w:line="259" w:lineRule="auto"/>
        <w:ind w:left="18" w:right="2"/>
        <w:jc w:val="center"/>
        <w:rPr>
          <w:b/>
        </w:rPr>
      </w:pPr>
    </w:p>
    <w:p w:rsidR="003F7D92" w:rsidRDefault="00A77762">
      <w:pPr>
        <w:spacing w:after="0" w:line="259" w:lineRule="auto"/>
        <w:ind w:left="18" w:right="2"/>
        <w:jc w:val="center"/>
      </w:pPr>
      <w:r>
        <w:rPr>
          <w:b/>
        </w:rPr>
        <w:t xml:space="preserve">UNIVERSITY OF LOUISVILLE </w:t>
      </w:r>
    </w:p>
    <w:p w:rsidR="003F7D92" w:rsidRDefault="00A77762">
      <w:pPr>
        <w:spacing w:after="0" w:line="259" w:lineRule="auto"/>
        <w:ind w:left="18" w:right="8"/>
        <w:jc w:val="center"/>
      </w:pPr>
      <w:r>
        <w:rPr>
          <w:b/>
        </w:rPr>
        <w:t xml:space="preserve">DEPARTMENT OF PSYCHOLOGICAL &amp; BRAIN SCIENCES </w:t>
      </w:r>
    </w:p>
    <w:p w:rsidR="003F7D92" w:rsidRDefault="00A77762">
      <w:pPr>
        <w:spacing w:after="0" w:line="259" w:lineRule="auto"/>
        <w:ind w:left="18" w:right="4"/>
        <w:jc w:val="center"/>
      </w:pPr>
      <w:r>
        <w:rPr>
          <w:b/>
        </w:rPr>
        <w:t xml:space="preserve">PSYC430: PSYCHOLOGY OF PEACE AND ETHNIC RELATIONS </w:t>
      </w:r>
    </w:p>
    <w:p w:rsidR="003F7D92" w:rsidRDefault="00A77762">
      <w:pPr>
        <w:spacing w:after="69" w:line="259" w:lineRule="auto"/>
        <w:ind w:left="62" w:firstLine="0"/>
        <w:jc w:val="center"/>
      </w:pPr>
      <w:r>
        <w:rPr>
          <w:b/>
        </w:rPr>
        <w:t xml:space="preserve"> </w:t>
      </w:r>
    </w:p>
    <w:p w:rsidR="003F7D92" w:rsidRDefault="00A77762">
      <w:pPr>
        <w:pStyle w:val="Heading1"/>
      </w:pPr>
      <w:r>
        <w:t xml:space="preserve">DIGITAL MEDIA PROJECT (DMP) ASSIGNMENT AND GRADING RUBRIC </w:t>
      </w:r>
    </w:p>
    <w:p w:rsidR="003F7D92" w:rsidRDefault="00A77762">
      <w:pPr>
        <w:spacing w:after="0" w:line="259" w:lineRule="auto"/>
        <w:ind w:left="0" w:firstLine="0"/>
      </w:pPr>
      <w:r>
        <w:rPr>
          <w:b/>
        </w:rPr>
        <w:t xml:space="preserve"> </w:t>
      </w:r>
    </w:p>
    <w:p w:rsidR="003F7D92" w:rsidRDefault="00A77762">
      <w:pPr>
        <w:spacing w:after="0" w:line="259" w:lineRule="auto"/>
        <w:ind w:left="18" w:right="2"/>
        <w:jc w:val="center"/>
      </w:pPr>
      <w:r>
        <w:rPr>
          <w:b/>
        </w:rPr>
        <w:t xml:space="preserve">WHAT IS IT? </w:t>
      </w:r>
    </w:p>
    <w:p w:rsidR="003F7D92" w:rsidRDefault="00A77762">
      <w:pPr>
        <w:spacing w:after="99" w:line="259" w:lineRule="auto"/>
        <w:ind w:left="32" w:firstLine="0"/>
        <w:jc w:val="center"/>
      </w:pPr>
      <w:r>
        <w:rPr>
          <w:b/>
          <w:sz w:val="10"/>
        </w:rPr>
        <w:t xml:space="preserve"> </w:t>
      </w:r>
    </w:p>
    <w:p w:rsidR="003F7D92" w:rsidRDefault="00A77762">
      <w:pPr>
        <w:spacing w:after="5" w:line="249" w:lineRule="auto"/>
        <w:ind w:left="-5"/>
      </w:pPr>
      <w:r>
        <w:t xml:space="preserve">This project is a class curricular and creative vehicle for students to promote discourse, both face to face and digitally, around what it means to put into action the knowledge and ideas that you are learning in this class.  </w:t>
      </w:r>
      <w:r>
        <w:rPr>
          <w:b/>
          <w:color w:val="FF0000"/>
        </w:rPr>
        <w:t>Due to COVID-19, student proje</w:t>
      </w:r>
      <w:r>
        <w:rPr>
          <w:b/>
          <w:color w:val="FF0000"/>
        </w:rPr>
        <w:t xml:space="preserve">cts will not be showcased in-class at the end of the semester.  Instead, DMP submissions will “reflect an in-class presentation”.  </w:t>
      </w:r>
      <w:r>
        <w:rPr>
          <w:b/>
        </w:rPr>
        <w:t xml:space="preserve">Please thoroughly review the following written instructions and grading rubric as well </w:t>
      </w:r>
      <w:proofErr w:type="gramStart"/>
      <w:r>
        <w:rPr>
          <w:b/>
        </w:rPr>
        <w:t>as</w:t>
      </w:r>
      <w:proofErr w:type="gramEnd"/>
      <w:r>
        <w:rPr>
          <w:b/>
        </w:rPr>
        <w:t xml:space="preserve"> the following DMP forms found in </w:t>
      </w:r>
      <w:r>
        <w:rPr>
          <w:b/>
          <w:i/>
        </w:rPr>
        <w:t>Bb</w:t>
      </w:r>
      <w:r>
        <w:rPr>
          <w:b/>
          <w:i/>
        </w:rPr>
        <w:t xml:space="preserve"> </w:t>
      </w:r>
      <w:r>
        <w:rPr>
          <w:b/>
        </w:rPr>
        <w:t xml:space="preserve">under the “Course Content” or “University Resources” tab, before emailing me any questions.  It is very likely your questions will be answered as you read the materials. </w:t>
      </w:r>
    </w:p>
    <w:p w:rsidR="003F7D92" w:rsidRDefault="00A77762">
      <w:pPr>
        <w:numPr>
          <w:ilvl w:val="0"/>
          <w:numId w:val="1"/>
        </w:numPr>
        <w:ind w:hanging="360"/>
      </w:pPr>
      <w:r>
        <w:t xml:space="preserve">Proposal Form </w:t>
      </w:r>
    </w:p>
    <w:p w:rsidR="003F7D92" w:rsidRDefault="00A77762">
      <w:pPr>
        <w:numPr>
          <w:ilvl w:val="0"/>
          <w:numId w:val="1"/>
        </w:numPr>
        <w:ind w:hanging="360"/>
      </w:pPr>
      <w:r>
        <w:rPr>
          <w:u w:val="single" w:color="000000"/>
        </w:rPr>
        <w:t>The Elements of Thought</w:t>
      </w:r>
      <w:r>
        <w:t xml:space="preserve"> (pages 3-6) of the Miniature Guide to Critica</w:t>
      </w:r>
      <w:r>
        <w:t xml:space="preserve">l Thinking Concepts &amp; </w:t>
      </w:r>
      <w:r w:rsidR="00FE39B8">
        <w:t>Tools •</w:t>
      </w:r>
      <w:r>
        <w:rPr>
          <w:rFonts w:ascii="Arial" w:eastAsia="Arial" w:hAnsi="Arial" w:cs="Arial"/>
        </w:rPr>
        <w:t xml:space="preserve"> </w:t>
      </w:r>
      <w:r>
        <w:rPr>
          <w:rFonts w:ascii="Arial" w:eastAsia="Arial" w:hAnsi="Arial" w:cs="Arial"/>
        </w:rPr>
        <w:tab/>
      </w:r>
      <w:r>
        <w:t>APA In-text Citations Guide (7</w:t>
      </w:r>
      <w:r>
        <w:rPr>
          <w:vertAlign w:val="superscript"/>
        </w:rPr>
        <w:t>th</w:t>
      </w:r>
      <w:r>
        <w:t xml:space="preserve"> </w:t>
      </w:r>
      <w:bookmarkStart w:id="0" w:name="_GoBack"/>
      <w:bookmarkEnd w:id="0"/>
      <w:r w:rsidR="00FE39B8">
        <w:t>Ed</w:t>
      </w:r>
      <w:r>
        <w:t xml:space="preserve">.) </w:t>
      </w:r>
    </w:p>
    <w:p w:rsidR="003F7D92" w:rsidRDefault="00A77762">
      <w:pPr>
        <w:numPr>
          <w:ilvl w:val="0"/>
          <w:numId w:val="1"/>
        </w:numPr>
        <w:ind w:hanging="360"/>
      </w:pPr>
      <w:r>
        <w:t>APA Quick Reference Guide (7</w:t>
      </w:r>
      <w:r>
        <w:rPr>
          <w:vertAlign w:val="superscript"/>
        </w:rPr>
        <w:t>th</w:t>
      </w:r>
      <w:r>
        <w:t xml:space="preserve"> ed.) - F</w:t>
      </w:r>
      <w:r>
        <w:rPr>
          <w:i/>
        </w:rPr>
        <w:t>ormatting References</w:t>
      </w:r>
      <w:r>
        <w:t xml:space="preserve"> </w:t>
      </w:r>
    </w:p>
    <w:p w:rsidR="003F7D92" w:rsidRDefault="00A77762">
      <w:pPr>
        <w:spacing w:after="0" w:line="259" w:lineRule="auto"/>
        <w:ind w:left="0" w:firstLine="0"/>
      </w:pPr>
      <w:r>
        <w:rPr>
          <w:b/>
        </w:rPr>
        <w:t xml:space="preserve"> </w:t>
      </w:r>
    </w:p>
    <w:p w:rsidR="003F7D92" w:rsidRDefault="00A77762">
      <w:pPr>
        <w:spacing w:after="0" w:line="259" w:lineRule="auto"/>
        <w:ind w:left="18"/>
        <w:jc w:val="center"/>
      </w:pPr>
      <w:r>
        <w:rPr>
          <w:b/>
        </w:rPr>
        <w:t xml:space="preserve">HOW WILL YOU ACCOMPLISH IT? </w:t>
      </w:r>
    </w:p>
    <w:p w:rsidR="003F7D92" w:rsidRDefault="00A77762">
      <w:pPr>
        <w:spacing w:after="99" w:line="259" w:lineRule="auto"/>
        <w:ind w:left="32" w:firstLine="0"/>
        <w:jc w:val="center"/>
      </w:pPr>
      <w:r>
        <w:rPr>
          <w:b/>
          <w:sz w:val="10"/>
        </w:rPr>
        <w:t xml:space="preserve"> </w:t>
      </w:r>
    </w:p>
    <w:p w:rsidR="003F7D92" w:rsidRDefault="00A77762">
      <w:pPr>
        <w:ind w:left="10"/>
      </w:pPr>
      <w:r>
        <w:t xml:space="preserve">Each student will research a topic </w:t>
      </w:r>
      <w:r>
        <w:t>which pertains to a psychological concept covered in this class (i.e., race, ethnicity, identify formation, intergroup contact, psychosocial factors of peacebuilding).  Students may focus on either local or international issues as research findings dictate</w:t>
      </w:r>
      <w:r>
        <w:t xml:space="preserve">.  Students will work individually to develop a critical thinking (CT) question that will become the foundation for your DMP.  </w:t>
      </w:r>
      <w:r>
        <w:rPr>
          <w:color w:val="FF0000"/>
        </w:rPr>
        <w:t xml:space="preserve">The DMP is not an “opinion” piece, rather a project based on empirical data published in peer-reviewed journal articles. </w:t>
      </w:r>
    </w:p>
    <w:p w:rsidR="003F7D92" w:rsidRDefault="00A77762">
      <w:pPr>
        <w:spacing w:after="0" w:line="259" w:lineRule="auto"/>
        <w:ind w:left="0" w:firstLine="0"/>
      </w:pPr>
      <w:r>
        <w:t xml:space="preserve"> </w:t>
      </w:r>
    </w:p>
    <w:p w:rsidR="003F7D92" w:rsidRDefault="00A77762">
      <w:pPr>
        <w:spacing w:after="3" w:line="252" w:lineRule="auto"/>
        <w:ind w:left="-5"/>
      </w:pPr>
      <w:r>
        <w:rPr>
          <w:b/>
          <w:i/>
        </w:rPr>
        <w:t>The D</w:t>
      </w:r>
      <w:r>
        <w:rPr>
          <w:b/>
          <w:i/>
        </w:rPr>
        <w:t xml:space="preserve">MP must incorporate research from a minimum of five (5) peer-reviewed journal articles dated within the past </w:t>
      </w:r>
    </w:p>
    <w:p w:rsidR="003F7D92" w:rsidRDefault="00A77762">
      <w:pPr>
        <w:spacing w:after="3" w:line="252" w:lineRule="auto"/>
        <w:ind w:left="-5"/>
      </w:pPr>
      <w:r>
        <w:rPr>
          <w:b/>
          <w:i/>
        </w:rPr>
        <w:t>10 years (e.g., 2010-2020) and follow “The Elements of Thought” (pages 3-6) of the Miniature Guide to Critical Thinking Concepts &amp; Tools (found in</w:t>
      </w:r>
      <w:r>
        <w:rPr>
          <w:b/>
          <w:i/>
        </w:rPr>
        <w:t xml:space="preserve"> Blackboard (Bb) under the “University Resources” tab).  Additionally, the DMP must incorporate multiple (at least three) individually-created videos, along with an audio component which will reflect an “in-class presentation”.</w:t>
      </w:r>
      <w:r>
        <w:t xml:space="preserve"> </w:t>
      </w:r>
    </w:p>
    <w:p w:rsidR="003F7D92" w:rsidRDefault="00A77762">
      <w:pPr>
        <w:spacing w:after="0" w:line="259" w:lineRule="auto"/>
        <w:ind w:left="0" w:firstLine="0"/>
      </w:pPr>
      <w:r>
        <w:t xml:space="preserve"> </w:t>
      </w:r>
    </w:p>
    <w:p w:rsidR="003F7D92" w:rsidRDefault="00A77762">
      <w:pPr>
        <w:ind w:left="10"/>
      </w:pPr>
      <w:r>
        <w:t>Students can receive tech</w:t>
      </w:r>
      <w:r>
        <w:t xml:space="preserve">nical support to develop and produce your DMP.  The Digital Media Suite (DMS), a collaboration between Delphi Center, REACH, and the University Libraries, is a state-of-the-art computer media lab in the Learning Commons of the University of Louisville’s </w:t>
      </w:r>
      <w:proofErr w:type="spellStart"/>
      <w:r>
        <w:t>Ek</w:t>
      </w:r>
      <w:r>
        <w:t>strom</w:t>
      </w:r>
      <w:proofErr w:type="spellEnd"/>
      <w:r>
        <w:t xml:space="preserve"> Library.  Specially trained tutors are available (</w:t>
      </w:r>
      <w:proofErr w:type="spellStart"/>
      <w:r>
        <w:t>inperson</w:t>
      </w:r>
      <w:proofErr w:type="spellEnd"/>
      <w:r>
        <w:t xml:space="preserve"> and remotely as University guidelines dictate) to assist users with projects and to offer technical support.  </w:t>
      </w:r>
    </w:p>
    <w:p w:rsidR="003F7D92" w:rsidRDefault="00A77762">
      <w:pPr>
        <w:ind w:left="10"/>
      </w:pPr>
      <w:r>
        <w:t>Encouraging and supporting media and visual literacy in students is a primary go</w:t>
      </w:r>
      <w:r>
        <w:t>al of the DMS.  The ability to understand the power of images and sound is a skill needed for the 21</w:t>
      </w:r>
      <w:r>
        <w:rPr>
          <w:vertAlign w:val="superscript"/>
        </w:rPr>
        <w:t>st</w:t>
      </w:r>
      <w:r>
        <w:t xml:space="preserve"> century.  Visual and media literacy transcends disciplines and </w:t>
      </w:r>
      <w:r>
        <w:lastRenderedPageBreak/>
        <w:t xml:space="preserve">the DMS provides support regardless of area of study.  </w:t>
      </w:r>
      <w:r>
        <w:rPr>
          <w:color w:val="FF0000"/>
        </w:rPr>
        <w:t>Please contact the DMS support staf</w:t>
      </w:r>
      <w:r>
        <w:rPr>
          <w:color w:val="FF0000"/>
        </w:rPr>
        <w:t xml:space="preserve">f at (502) 852-3787 or visit their website </w:t>
      </w:r>
      <w:hyperlink r:id="rId7">
        <w:r>
          <w:rPr>
            <w:color w:val="0000FF"/>
            <w:u w:val="single" w:color="0000FF"/>
          </w:rPr>
          <w:t>https://louisville.edu/digitalmediasuite/students</w:t>
        </w:r>
      </w:hyperlink>
      <w:hyperlink r:id="rId8">
        <w:r>
          <w:rPr>
            <w:color w:val="FF0000"/>
          </w:rPr>
          <w:t xml:space="preserve"> </w:t>
        </w:r>
      </w:hyperlink>
      <w:r>
        <w:rPr>
          <w:color w:val="FF0000"/>
        </w:rPr>
        <w:t>for a “Live Chat”.</w:t>
      </w:r>
      <w:r>
        <w:rPr>
          <w:i/>
          <w:color w:val="FF0000"/>
        </w:rPr>
        <w:t xml:space="preserve"> </w:t>
      </w:r>
    </w:p>
    <w:p w:rsidR="003F7D92" w:rsidRDefault="00A77762">
      <w:pPr>
        <w:spacing w:after="0" w:line="259" w:lineRule="auto"/>
        <w:ind w:left="62" w:firstLine="0"/>
        <w:jc w:val="center"/>
      </w:pPr>
      <w:r>
        <w:rPr>
          <w:b/>
        </w:rPr>
        <w:t xml:space="preserve"> </w:t>
      </w:r>
    </w:p>
    <w:p w:rsidR="003F7D92" w:rsidRDefault="00A77762">
      <w:pPr>
        <w:spacing w:after="0" w:line="259" w:lineRule="auto"/>
        <w:ind w:left="18" w:right="5"/>
        <w:jc w:val="center"/>
      </w:pPr>
      <w:r>
        <w:rPr>
          <w:b/>
        </w:rPr>
        <w:t xml:space="preserve">WHAT ARE THE DIGITAL MEDIA PROJECT REQUIREMENTS? </w:t>
      </w:r>
    </w:p>
    <w:p w:rsidR="003F7D92" w:rsidRDefault="00A77762">
      <w:pPr>
        <w:spacing w:after="105" w:line="259" w:lineRule="auto"/>
        <w:ind w:left="32" w:firstLine="0"/>
        <w:jc w:val="center"/>
      </w:pPr>
      <w:r>
        <w:rPr>
          <w:b/>
          <w:sz w:val="10"/>
        </w:rPr>
        <w:t xml:space="preserve"> </w:t>
      </w:r>
    </w:p>
    <w:p w:rsidR="003F7D92" w:rsidRDefault="00A77762">
      <w:pPr>
        <w:ind w:left="10"/>
      </w:pPr>
      <w:r>
        <w:rPr>
          <w:b/>
        </w:rPr>
        <w:t xml:space="preserve">STEP 1 </w:t>
      </w:r>
      <w:r>
        <w:rPr>
          <w:b/>
          <w:color w:val="0070C0"/>
        </w:rPr>
        <w:t>(worth 6 points)</w:t>
      </w:r>
      <w:r>
        <w:rPr>
          <w:b/>
        </w:rPr>
        <w:t>:</w:t>
      </w:r>
      <w:r>
        <w:t xml:space="preserve"> Each student will submit to </w:t>
      </w:r>
      <w:r>
        <w:rPr>
          <w:i/>
        </w:rPr>
        <w:t>Bb</w:t>
      </w:r>
      <w:r>
        <w:t xml:space="preserve"> under the “Assignments” tab a list of </w:t>
      </w:r>
      <w:r>
        <w:rPr>
          <w:u w:val="single" w:color="000000"/>
        </w:rPr>
        <w:t>three (3) DMP</w:t>
      </w:r>
      <w:r>
        <w:t xml:space="preserve"> </w:t>
      </w:r>
      <w:r>
        <w:rPr>
          <w:u w:val="single" w:color="000000"/>
        </w:rPr>
        <w:t>topics</w:t>
      </w:r>
      <w:r>
        <w:t xml:space="preserve"> (rank ordered: 1 = preferred) </w:t>
      </w:r>
      <w:r>
        <w:rPr>
          <w:u w:val="single" w:color="000000"/>
        </w:rPr>
        <w:t>along with a specific question for each topic</w:t>
      </w:r>
      <w:r>
        <w:t xml:space="preserve"> you are inter</w:t>
      </w:r>
      <w:r>
        <w:t xml:space="preserve">ested in researching by the due date listed in the Course Schedule.  Once submitted to </w:t>
      </w:r>
      <w:r>
        <w:rPr>
          <w:i/>
        </w:rPr>
        <w:t>Bb</w:t>
      </w:r>
      <w:r>
        <w:t xml:space="preserve">, I will determine individual assignments based on topics submitted and then email each student their topic assignment. </w:t>
      </w:r>
      <w:r>
        <w:rPr>
          <w:b/>
          <w:i/>
        </w:rPr>
        <w:t xml:space="preserve">Topic and Question Examples: </w:t>
      </w:r>
    </w:p>
    <w:p w:rsidR="003F7D92" w:rsidRDefault="00A77762">
      <w:pPr>
        <w:numPr>
          <w:ilvl w:val="0"/>
          <w:numId w:val="2"/>
        </w:numPr>
        <w:ind w:hanging="360"/>
      </w:pPr>
      <w:r>
        <w:t>Race - How does i</w:t>
      </w:r>
      <w:r>
        <w:t xml:space="preserve">nter-racial marriage effect…? </w:t>
      </w:r>
    </w:p>
    <w:p w:rsidR="003F7D92" w:rsidRDefault="00A77762">
      <w:pPr>
        <w:numPr>
          <w:ilvl w:val="0"/>
          <w:numId w:val="2"/>
        </w:numPr>
        <w:ind w:hanging="360"/>
      </w:pPr>
      <w:r>
        <w:t xml:space="preserve">Ethnicity - What strategies can be used to improve understanding of…? </w:t>
      </w:r>
    </w:p>
    <w:p w:rsidR="003F7D92" w:rsidRDefault="00A77762">
      <w:pPr>
        <w:numPr>
          <w:ilvl w:val="0"/>
          <w:numId w:val="2"/>
        </w:numPr>
        <w:ind w:hanging="360"/>
      </w:pPr>
      <w:r>
        <w:t xml:space="preserve">Identity Formation - How does one develop a prosocial and inclusive identity towards…? </w:t>
      </w:r>
    </w:p>
    <w:p w:rsidR="003F7D92" w:rsidRDefault="00A77762">
      <w:pPr>
        <w:numPr>
          <w:ilvl w:val="0"/>
          <w:numId w:val="2"/>
        </w:numPr>
        <w:ind w:hanging="360"/>
      </w:pPr>
      <w:r>
        <w:t xml:space="preserve">Intergroup Contact - </w:t>
      </w:r>
      <w:r>
        <w:t xml:space="preserve">What types of contact should be followed to solve the problems with…? </w:t>
      </w:r>
    </w:p>
    <w:p w:rsidR="003F7D92" w:rsidRDefault="00A77762">
      <w:pPr>
        <w:numPr>
          <w:ilvl w:val="0"/>
          <w:numId w:val="2"/>
        </w:numPr>
        <w:ind w:hanging="360"/>
      </w:pPr>
      <w:r>
        <w:t xml:space="preserve">Intergroup Relations - What can we do to enhance strained relations between…? </w:t>
      </w:r>
    </w:p>
    <w:p w:rsidR="003F7D92" w:rsidRDefault="00A77762">
      <w:pPr>
        <w:numPr>
          <w:ilvl w:val="0"/>
          <w:numId w:val="2"/>
        </w:numPr>
        <w:ind w:hanging="360"/>
      </w:pPr>
      <w:r>
        <w:t xml:space="preserve">Psychosocial Factors to Peacebuilding - PSA (Intergroup Trust Building) </w:t>
      </w:r>
    </w:p>
    <w:p w:rsidR="003F7D92" w:rsidRDefault="00A77762">
      <w:pPr>
        <w:ind w:left="10"/>
      </w:pPr>
      <w:r>
        <w:rPr>
          <w:b/>
        </w:rPr>
        <w:t xml:space="preserve">STEP 2 </w:t>
      </w:r>
      <w:r>
        <w:rPr>
          <w:b/>
          <w:color w:val="0070C0"/>
        </w:rPr>
        <w:t>(worth 10 points)</w:t>
      </w:r>
      <w:r>
        <w:rPr>
          <w:b/>
        </w:rPr>
        <w:t xml:space="preserve">: </w:t>
      </w:r>
      <w:r>
        <w:t>Each st</w:t>
      </w:r>
      <w:r>
        <w:t xml:space="preserve">udent will work independently to complete the </w:t>
      </w:r>
      <w:r>
        <w:rPr>
          <w:b/>
        </w:rPr>
        <w:t>DMP Proposal Form</w:t>
      </w:r>
      <w:r>
        <w:t xml:space="preserve"> (found in </w:t>
      </w:r>
      <w:r>
        <w:rPr>
          <w:i/>
        </w:rPr>
        <w:t xml:space="preserve">Bb </w:t>
      </w:r>
      <w:r>
        <w:t xml:space="preserve">under the “Course Content” tab) and submit to </w:t>
      </w:r>
      <w:r>
        <w:rPr>
          <w:i/>
        </w:rPr>
        <w:t>Bb</w:t>
      </w:r>
      <w:r>
        <w:t xml:space="preserve"> for my approval before any work on your DMP can begin.  Once submitted to </w:t>
      </w:r>
      <w:r>
        <w:rPr>
          <w:i/>
        </w:rPr>
        <w:t>Bb</w:t>
      </w:r>
      <w:r>
        <w:t>, I will grade and then email each student approval to</w:t>
      </w:r>
      <w:r>
        <w:t xml:space="preserve"> begin research work. </w:t>
      </w:r>
    </w:p>
    <w:p w:rsidR="003F7D92" w:rsidRDefault="00A77762">
      <w:pPr>
        <w:spacing w:after="0" w:line="259" w:lineRule="auto"/>
        <w:ind w:left="0" w:firstLine="0"/>
      </w:pPr>
      <w:r>
        <w:rPr>
          <w:b/>
        </w:rPr>
        <w:t xml:space="preserve"> </w:t>
      </w:r>
    </w:p>
    <w:p w:rsidR="003F7D92" w:rsidRDefault="00A77762">
      <w:pPr>
        <w:ind w:left="10"/>
      </w:pPr>
      <w:r>
        <w:rPr>
          <w:b/>
        </w:rPr>
        <w:t xml:space="preserve">STEP 3 </w:t>
      </w:r>
      <w:r>
        <w:rPr>
          <w:b/>
          <w:color w:val="0070C0"/>
        </w:rPr>
        <w:t>(worth 25 points)</w:t>
      </w:r>
      <w:r>
        <w:rPr>
          <w:b/>
        </w:rPr>
        <w:t xml:space="preserve">:  </w:t>
      </w:r>
      <w:r>
        <w:t xml:space="preserve">Each student will begin research to develop a </w:t>
      </w:r>
      <w:r>
        <w:rPr>
          <w:b/>
        </w:rPr>
        <w:t>References</w:t>
      </w:r>
      <w:r>
        <w:t xml:space="preserve"> list of a minimum of five (5) </w:t>
      </w:r>
      <w:proofErr w:type="spellStart"/>
      <w:r>
        <w:t>peerreviewed</w:t>
      </w:r>
      <w:proofErr w:type="spellEnd"/>
      <w:r>
        <w:t xml:space="preserve"> journal articles from the past 10 years which may be incorporated into your DMP.  </w:t>
      </w:r>
      <w:r>
        <w:rPr>
          <w:color w:val="FF0000"/>
        </w:rPr>
        <w:t xml:space="preserve">Additional sources (i.e., websites, textbook, books, etc.) may be used </w:t>
      </w:r>
      <w:r>
        <w:rPr>
          <w:b/>
          <w:color w:val="FF0000"/>
          <w:u w:val="single" w:color="FF0000"/>
        </w:rPr>
        <w:t>along with</w:t>
      </w:r>
      <w:r>
        <w:rPr>
          <w:color w:val="FF0000"/>
        </w:rPr>
        <w:t xml:space="preserve"> the five (5) peer-reviewed journal articles.  </w:t>
      </w:r>
      <w:r>
        <w:t>Your “References” must be typed in correct APA (7</w:t>
      </w:r>
      <w:r>
        <w:rPr>
          <w:vertAlign w:val="superscript"/>
        </w:rPr>
        <w:t>th</w:t>
      </w:r>
      <w:r>
        <w:t xml:space="preserve"> ed.) format and submitted to </w:t>
      </w:r>
      <w:r>
        <w:rPr>
          <w:i/>
        </w:rPr>
        <w:t>Bb</w:t>
      </w:r>
      <w:r>
        <w:t xml:space="preserve"> under the “Assignments” tab by the date spec</w:t>
      </w:r>
      <w:r>
        <w:t xml:space="preserve">ified in the Course Schedule.  This list may be modified as your work progresses and must be included as the last page(s) of your DMP submission.  </w:t>
      </w:r>
      <w:r>
        <w:rPr>
          <w:i/>
        </w:rPr>
        <w:t xml:space="preserve">Example follows: </w:t>
      </w:r>
    </w:p>
    <w:p w:rsidR="003F7D92" w:rsidRDefault="00A77762">
      <w:pPr>
        <w:spacing w:after="0" w:line="259" w:lineRule="auto"/>
        <w:ind w:left="0" w:firstLine="0"/>
      </w:pPr>
      <w:r>
        <w:rPr>
          <w:i/>
        </w:rPr>
        <w:t xml:space="preserve"> </w:t>
      </w:r>
    </w:p>
    <w:p w:rsidR="003F7D92" w:rsidRDefault="00A77762">
      <w:pPr>
        <w:spacing w:after="0" w:line="259" w:lineRule="auto"/>
        <w:ind w:left="18"/>
        <w:jc w:val="center"/>
      </w:pPr>
      <w:r>
        <w:rPr>
          <w:b/>
        </w:rPr>
        <w:t xml:space="preserve">References </w:t>
      </w:r>
    </w:p>
    <w:p w:rsidR="003F7D92" w:rsidRDefault="00A77762">
      <w:pPr>
        <w:spacing w:after="0" w:line="259" w:lineRule="auto"/>
        <w:ind w:left="0" w:firstLine="0"/>
      </w:pPr>
      <w:r>
        <w:t xml:space="preserve"> </w:t>
      </w:r>
    </w:p>
    <w:p w:rsidR="003F7D92" w:rsidRDefault="00A77762">
      <w:pPr>
        <w:ind w:left="720" w:right="571" w:hanging="720"/>
      </w:pPr>
      <w:proofErr w:type="spellStart"/>
      <w:r>
        <w:t>Cikara</w:t>
      </w:r>
      <w:proofErr w:type="spellEnd"/>
      <w:r>
        <w:t xml:space="preserve">, M., </w:t>
      </w:r>
      <w:proofErr w:type="spellStart"/>
      <w:r>
        <w:t>Bruneau</w:t>
      </w:r>
      <w:proofErr w:type="spellEnd"/>
      <w:r>
        <w:t xml:space="preserve">, E. G., &amp; Saxe, R. R. (2011).  Us and them: Intergroup </w:t>
      </w:r>
      <w:r>
        <w:t>failures of empathy</w:t>
      </w:r>
      <w:r>
        <w:rPr>
          <w:i/>
        </w:rPr>
        <w:t>. Current Directions in Psychological Science, 20</w:t>
      </w:r>
      <w:r>
        <w:t xml:space="preserve">(3), 149-153. </w:t>
      </w:r>
    </w:p>
    <w:p w:rsidR="003F7D92" w:rsidRDefault="00A77762">
      <w:pPr>
        <w:spacing w:after="0" w:line="259" w:lineRule="auto"/>
        <w:ind w:left="720" w:firstLine="0"/>
      </w:pPr>
      <w:r>
        <w:t xml:space="preserve"> </w:t>
      </w:r>
    </w:p>
    <w:p w:rsidR="003F7D92" w:rsidRDefault="00A77762">
      <w:pPr>
        <w:numPr>
          <w:ilvl w:val="0"/>
          <w:numId w:val="3"/>
        </w:numPr>
        <w:ind w:hanging="360"/>
      </w:pPr>
      <w:r>
        <w:t>Please review the APA Quick Reference Guide (7</w:t>
      </w:r>
      <w:r>
        <w:rPr>
          <w:vertAlign w:val="superscript"/>
        </w:rPr>
        <w:t>th</w:t>
      </w:r>
      <w:r>
        <w:t xml:space="preserve"> ed.) found in </w:t>
      </w:r>
      <w:r>
        <w:rPr>
          <w:i/>
        </w:rPr>
        <w:t>Bb</w:t>
      </w:r>
      <w:r>
        <w:t xml:space="preserve"> under the “Course Content” tab for APA formatting instructions. </w:t>
      </w:r>
    </w:p>
    <w:p w:rsidR="003F7D92" w:rsidRDefault="00A77762">
      <w:pPr>
        <w:numPr>
          <w:ilvl w:val="0"/>
          <w:numId w:val="3"/>
        </w:numPr>
        <w:spacing w:after="11"/>
        <w:ind w:hanging="360"/>
      </w:pPr>
      <w:r>
        <w:rPr>
          <w:color w:val="FF0000"/>
        </w:rPr>
        <w:t>The word References should be boldface a</w:t>
      </w:r>
      <w:r>
        <w:rPr>
          <w:color w:val="FF0000"/>
        </w:rPr>
        <w:t xml:space="preserve">nd centered at the top of the slide. </w:t>
      </w:r>
    </w:p>
    <w:p w:rsidR="003F7D92" w:rsidRDefault="00A77762">
      <w:pPr>
        <w:numPr>
          <w:ilvl w:val="0"/>
          <w:numId w:val="3"/>
        </w:numPr>
        <w:spacing w:after="11"/>
        <w:ind w:hanging="360"/>
      </w:pPr>
      <w:r>
        <w:rPr>
          <w:color w:val="FF0000"/>
        </w:rPr>
        <w:t xml:space="preserve">Author(s) last name, first initial and second initial (if any) followed by a comma and </w:t>
      </w:r>
      <w:proofErr w:type="gramStart"/>
      <w:r>
        <w:rPr>
          <w:color w:val="FF0000"/>
        </w:rPr>
        <w:t>the &amp;</w:t>
      </w:r>
      <w:proofErr w:type="gramEnd"/>
      <w:r>
        <w:rPr>
          <w:color w:val="FF0000"/>
        </w:rPr>
        <w:t xml:space="preserve"> if more than one author, with year of publication in parenthesis followed by a period - on all references (5 pts). </w:t>
      </w:r>
    </w:p>
    <w:p w:rsidR="003F7D92" w:rsidRDefault="00A77762">
      <w:pPr>
        <w:numPr>
          <w:ilvl w:val="0"/>
          <w:numId w:val="3"/>
        </w:numPr>
        <w:spacing w:after="11"/>
        <w:ind w:hanging="360"/>
      </w:pPr>
      <w:r>
        <w:rPr>
          <w:color w:val="FF0000"/>
        </w:rPr>
        <w:t>Article t</w:t>
      </w:r>
      <w:r>
        <w:rPr>
          <w:color w:val="FF0000"/>
        </w:rPr>
        <w:t xml:space="preserve">itle followed by a period (Upper case first word and proper names only unless preceded by a colon </w:t>
      </w:r>
      <w:proofErr w:type="gramStart"/>
      <w:r>
        <w:rPr>
          <w:color w:val="FF0000"/>
        </w:rPr>
        <w:t>or ?)</w:t>
      </w:r>
      <w:proofErr w:type="gramEnd"/>
      <w:r>
        <w:rPr>
          <w:color w:val="FF0000"/>
        </w:rPr>
        <w:t xml:space="preserve"> - </w:t>
      </w:r>
      <w:proofErr w:type="gramStart"/>
      <w:r>
        <w:rPr>
          <w:color w:val="FF0000"/>
        </w:rPr>
        <w:t>on</w:t>
      </w:r>
      <w:proofErr w:type="gramEnd"/>
      <w:r>
        <w:rPr>
          <w:color w:val="FF0000"/>
        </w:rPr>
        <w:t xml:space="preserve"> all references (5 pts). </w:t>
      </w:r>
    </w:p>
    <w:p w:rsidR="003F7D92" w:rsidRDefault="00A77762">
      <w:pPr>
        <w:numPr>
          <w:ilvl w:val="0"/>
          <w:numId w:val="3"/>
        </w:numPr>
        <w:spacing w:after="11"/>
        <w:ind w:hanging="360"/>
      </w:pPr>
      <w:r>
        <w:rPr>
          <w:color w:val="FF0000"/>
        </w:rPr>
        <w:t xml:space="preserve">Name of journal and volume in italics (issue number in parentheses – not italicized) followed by a comma (5 pts). </w:t>
      </w:r>
    </w:p>
    <w:p w:rsidR="003F7D92" w:rsidRDefault="00A77762">
      <w:pPr>
        <w:numPr>
          <w:ilvl w:val="0"/>
          <w:numId w:val="3"/>
        </w:numPr>
        <w:spacing w:after="11"/>
        <w:ind w:hanging="360"/>
      </w:pPr>
      <w:r>
        <w:rPr>
          <w:color w:val="FF0000"/>
        </w:rPr>
        <w:t xml:space="preserve">Page numbers followed by a period and DOI (when known) (5 pts.) </w:t>
      </w:r>
    </w:p>
    <w:p w:rsidR="003F7D92" w:rsidRDefault="00A77762">
      <w:pPr>
        <w:numPr>
          <w:ilvl w:val="0"/>
          <w:numId w:val="3"/>
        </w:numPr>
        <w:spacing w:after="11"/>
        <w:ind w:hanging="360"/>
      </w:pPr>
      <w:r>
        <w:rPr>
          <w:color w:val="FF0000"/>
        </w:rPr>
        <w:t xml:space="preserve">The second line (and beyond) should be indented - on all references (5 pts). </w:t>
      </w:r>
    </w:p>
    <w:p w:rsidR="003F7D92" w:rsidRDefault="00A77762">
      <w:pPr>
        <w:spacing w:after="0" w:line="259" w:lineRule="auto"/>
        <w:ind w:left="0" w:firstLine="0"/>
      </w:pPr>
      <w:r>
        <w:rPr>
          <w:b/>
        </w:rPr>
        <w:t xml:space="preserve"> </w:t>
      </w:r>
    </w:p>
    <w:p w:rsidR="003F7D92" w:rsidRDefault="00A77762">
      <w:pPr>
        <w:ind w:left="10"/>
      </w:pPr>
      <w:r>
        <w:rPr>
          <w:b/>
        </w:rPr>
        <w:t xml:space="preserve">STEP 4: </w:t>
      </w:r>
      <w:r>
        <w:rPr>
          <w:b/>
          <w:color w:val="0070C0"/>
        </w:rPr>
        <w:t>(worth 84 points)</w:t>
      </w:r>
      <w:r>
        <w:rPr>
          <w:b/>
        </w:rPr>
        <w:t xml:space="preserve">: </w:t>
      </w:r>
      <w:r>
        <w:t xml:space="preserve">Each student will develop a </w:t>
      </w:r>
      <w:r>
        <w:rPr>
          <w:i/>
        </w:rPr>
        <w:t>PowerPoint</w:t>
      </w:r>
      <w:r>
        <w:t xml:space="preserve"> or other </w:t>
      </w:r>
      <w:r>
        <w:rPr>
          <w:i/>
        </w:rPr>
        <w:t>Bb</w:t>
      </w:r>
      <w:r>
        <w:t xml:space="preserve"> compatible slide program with emb</w:t>
      </w:r>
      <w:r>
        <w:t xml:space="preserve">edded videos including audio component </w:t>
      </w:r>
      <w:r>
        <w:rPr>
          <w:b/>
          <w:u w:val="single" w:color="000000"/>
        </w:rPr>
        <w:t>totaling 13 minutes minimum to 15 minutes maximum length.</w:t>
      </w:r>
      <w:r>
        <w:t xml:space="preserve">  </w:t>
      </w:r>
    </w:p>
    <w:p w:rsidR="003F7D92" w:rsidRDefault="00A77762">
      <w:pPr>
        <w:spacing w:after="0" w:line="259" w:lineRule="auto"/>
        <w:ind w:left="0" w:firstLine="0"/>
      </w:pPr>
      <w:r>
        <w:t xml:space="preserve"> </w:t>
      </w:r>
    </w:p>
    <w:p w:rsidR="003F7D92" w:rsidRDefault="00A77762">
      <w:pPr>
        <w:spacing w:after="5" w:line="249" w:lineRule="auto"/>
        <w:ind w:left="-5"/>
      </w:pPr>
      <w:r>
        <w:rPr>
          <w:b/>
        </w:rPr>
        <w:t xml:space="preserve">The DMP must incorporate the following: </w:t>
      </w:r>
    </w:p>
    <w:p w:rsidR="003F7D92" w:rsidRDefault="00A77762">
      <w:pPr>
        <w:numPr>
          <w:ilvl w:val="0"/>
          <w:numId w:val="4"/>
        </w:numPr>
        <w:ind w:hanging="221"/>
      </w:pPr>
      <w:r>
        <w:t xml:space="preserve">Research findings from </w:t>
      </w:r>
      <w:r>
        <w:rPr>
          <w:u w:val="single" w:color="000000"/>
        </w:rPr>
        <w:t>a minimum of five (5)</w:t>
      </w:r>
      <w:r>
        <w:t xml:space="preserve"> </w:t>
      </w:r>
      <w:r>
        <w:rPr>
          <w:u w:val="single" w:color="000000"/>
        </w:rPr>
        <w:t>peer-reviewed journal articles</w:t>
      </w:r>
      <w:r>
        <w:t xml:space="preserve"> from past 10 years (5 pts). </w:t>
      </w:r>
    </w:p>
    <w:p w:rsidR="003F7D92" w:rsidRDefault="00A77762">
      <w:pPr>
        <w:numPr>
          <w:ilvl w:val="0"/>
          <w:numId w:val="4"/>
        </w:numPr>
        <w:ind w:hanging="221"/>
      </w:pPr>
      <w:r>
        <w:t xml:space="preserve">At least three (3) </w:t>
      </w:r>
      <w:r>
        <w:rPr>
          <w:u w:val="single" w:color="000000"/>
        </w:rPr>
        <w:t>individually-created videos including audio components</w:t>
      </w:r>
      <w:r>
        <w:t xml:space="preserve"> (i.e., interviews, re-enactments, role-playing, etc.) should be embedded and distributed throughout the DMP</w:t>
      </w:r>
      <w:r>
        <w:rPr>
          <w:i/>
        </w:rPr>
        <w:t xml:space="preserve"> </w:t>
      </w:r>
      <w:r>
        <w:t>presentation</w:t>
      </w:r>
      <w:r>
        <w:rPr>
          <w:color w:val="FF0000"/>
        </w:rPr>
        <w:t xml:space="preserve"> </w:t>
      </w:r>
      <w:r>
        <w:t xml:space="preserve">(15 pts). </w:t>
      </w:r>
    </w:p>
    <w:p w:rsidR="003F7D92" w:rsidRDefault="00A77762">
      <w:pPr>
        <w:numPr>
          <w:ilvl w:val="1"/>
          <w:numId w:val="4"/>
        </w:numPr>
        <w:ind w:hanging="360"/>
      </w:pPr>
      <w:r>
        <w:lastRenderedPageBreak/>
        <w:t>The audio component must reflect an “in-class pres</w:t>
      </w:r>
      <w:r>
        <w:t xml:space="preserve">entation”. </w:t>
      </w:r>
      <w:proofErr w:type="gramStart"/>
      <w:r>
        <w:rPr>
          <w:rFonts w:ascii="Courier New" w:eastAsia="Courier New" w:hAnsi="Courier New" w:cs="Courier New"/>
        </w:rPr>
        <w:t>o</w:t>
      </w:r>
      <w:proofErr w:type="gramEnd"/>
      <w:r>
        <w:rPr>
          <w:rFonts w:ascii="Arial" w:eastAsia="Arial" w:hAnsi="Arial" w:cs="Arial"/>
        </w:rPr>
        <w:t xml:space="preserve"> </w:t>
      </w:r>
      <w:r>
        <w:t xml:space="preserve">You do not need to video yourself giving the presentation. You will just need to provide an audio of you reading each slide and incorporating additional data, facts, information as if you were talking to the class. </w:t>
      </w:r>
    </w:p>
    <w:p w:rsidR="003F7D92" w:rsidRDefault="00A77762">
      <w:pPr>
        <w:numPr>
          <w:ilvl w:val="1"/>
          <w:numId w:val="4"/>
        </w:numPr>
        <w:ind w:hanging="360"/>
      </w:pPr>
      <w:r>
        <w:t>Videos from cell phones wil</w:t>
      </w:r>
      <w:r>
        <w:t xml:space="preserve">l be accepted as long as the video and audio quality are good. </w:t>
      </w:r>
    </w:p>
    <w:p w:rsidR="003F7D92" w:rsidRDefault="00A77762">
      <w:pPr>
        <w:numPr>
          <w:ilvl w:val="1"/>
          <w:numId w:val="4"/>
        </w:numPr>
        <w:spacing w:after="11"/>
        <w:ind w:hanging="360"/>
      </w:pPr>
      <w:r>
        <w:rPr>
          <w:color w:val="FF0000"/>
        </w:rPr>
        <w:t xml:space="preserve">Additional short supplemental on-line videos may be included </w:t>
      </w:r>
      <w:r>
        <w:rPr>
          <w:b/>
          <w:color w:val="FF0000"/>
          <w:u w:val="single" w:color="FF0000"/>
        </w:rPr>
        <w:t>along with</w:t>
      </w:r>
      <w:r>
        <w:rPr>
          <w:color w:val="FF0000"/>
        </w:rPr>
        <w:t xml:space="preserve"> the three (3) individually-created videos. </w:t>
      </w:r>
    </w:p>
    <w:p w:rsidR="003F7D92" w:rsidRDefault="00A77762">
      <w:pPr>
        <w:numPr>
          <w:ilvl w:val="2"/>
          <w:numId w:val="4"/>
        </w:numPr>
        <w:ind w:hanging="360"/>
      </w:pPr>
      <w:r>
        <w:t xml:space="preserve">The total number of individually-created and supplemental videos should all </w:t>
      </w:r>
      <w:r>
        <w:t xml:space="preserve">add up together to at least 7.5 minutes and not be longer than 10 minutes in length </w:t>
      </w:r>
      <w:r>
        <w:rPr>
          <w:color w:val="FF0000"/>
        </w:rPr>
        <w:t>(i.e., at least three 2.5 minute individually-created videos)</w:t>
      </w:r>
      <w:r>
        <w:t xml:space="preserve">. </w:t>
      </w:r>
    </w:p>
    <w:p w:rsidR="003F7D92" w:rsidRDefault="00A77762">
      <w:pPr>
        <w:numPr>
          <w:ilvl w:val="2"/>
          <w:numId w:val="4"/>
        </w:numPr>
        <w:spacing w:after="26" w:line="249" w:lineRule="auto"/>
        <w:ind w:hanging="360"/>
      </w:pPr>
      <w:r>
        <w:rPr>
          <w:b/>
        </w:rPr>
        <w:t xml:space="preserve">NOTE: I will be timing these videos as I grade each submission. </w:t>
      </w:r>
    </w:p>
    <w:p w:rsidR="003F7D92" w:rsidRDefault="00A77762">
      <w:pPr>
        <w:numPr>
          <w:ilvl w:val="1"/>
          <w:numId w:val="4"/>
        </w:numPr>
        <w:ind w:hanging="360"/>
      </w:pPr>
      <w:r>
        <w:t>Each student will be responsible for contac</w:t>
      </w:r>
      <w:r>
        <w:t xml:space="preserve">ting the Digital Media Suite for creating and editing support, if needed. </w:t>
      </w:r>
    </w:p>
    <w:p w:rsidR="003F7D92" w:rsidRDefault="00A77762">
      <w:pPr>
        <w:numPr>
          <w:ilvl w:val="0"/>
          <w:numId w:val="4"/>
        </w:numPr>
        <w:ind w:hanging="221"/>
      </w:pPr>
      <w:r>
        <w:rPr>
          <w:i/>
        </w:rPr>
        <w:t>PowerPoint</w:t>
      </w:r>
      <w:r>
        <w:t xml:space="preserve"> or other </w:t>
      </w:r>
      <w:r>
        <w:rPr>
          <w:i/>
        </w:rPr>
        <w:t>Bb</w:t>
      </w:r>
      <w:r>
        <w:t xml:space="preserve"> compatible slide program incorporating the following (32 pts):  </w:t>
      </w:r>
    </w:p>
    <w:p w:rsidR="003F7D92" w:rsidRDefault="00A77762">
      <w:pPr>
        <w:numPr>
          <w:ilvl w:val="1"/>
          <w:numId w:val="4"/>
        </w:numPr>
        <w:ind w:hanging="360"/>
      </w:pPr>
      <w:r>
        <w:t xml:space="preserve">Title slide with student name (2 pts) </w:t>
      </w:r>
    </w:p>
    <w:p w:rsidR="003F7D92" w:rsidRDefault="00A77762">
      <w:pPr>
        <w:numPr>
          <w:ilvl w:val="1"/>
          <w:numId w:val="4"/>
        </w:numPr>
        <w:ind w:hanging="360"/>
      </w:pPr>
      <w:r>
        <w:t xml:space="preserve">Slides with multiple (at least three) embedded videos </w:t>
      </w:r>
      <w:r>
        <w:t xml:space="preserve">including audio component (6 pts) </w:t>
      </w:r>
      <w:r>
        <w:rPr>
          <w:rFonts w:ascii="Courier New" w:eastAsia="Courier New" w:hAnsi="Courier New" w:cs="Courier New"/>
          <w:color w:val="FF0000"/>
        </w:rPr>
        <w:t>o</w:t>
      </w:r>
      <w:r>
        <w:rPr>
          <w:rFonts w:ascii="Arial" w:eastAsia="Arial" w:hAnsi="Arial" w:cs="Arial"/>
          <w:color w:val="FF0000"/>
        </w:rPr>
        <w:t xml:space="preserve"> </w:t>
      </w:r>
      <w:r>
        <w:rPr>
          <w:color w:val="FF0000"/>
        </w:rPr>
        <w:t xml:space="preserve">Please label where on the slide I need to click to access the video. </w:t>
      </w:r>
    </w:p>
    <w:p w:rsidR="003F7D92" w:rsidRDefault="00A77762">
      <w:pPr>
        <w:numPr>
          <w:ilvl w:val="2"/>
          <w:numId w:val="4"/>
        </w:numPr>
        <w:spacing w:after="11"/>
        <w:ind w:hanging="360"/>
      </w:pPr>
      <w:r>
        <w:rPr>
          <w:color w:val="FF0000"/>
        </w:rPr>
        <w:t xml:space="preserve">Please ensure that you have granted me permission to review each video prior to submission to </w:t>
      </w:r>
      <w:r>
        <w:rPr>
          <w:i/>
          <w:color w:val="FF0000"/>
        </w:rPr>
        <w:t>Bb</w:t>
      </w:r>
      <w:r>
        <w:rPr>
          <w:color w:val="FF0000"/>
        </w:rPr>
        <w:t xml:space="preserve">. </w:t>
      </w:r>
      <w:r>
        <w:rPr>
          <w:rFonts w:ascii="Wingdings" w:eastAsia="Wingdings" w:hAnsi="Wingdings" w:cs="Wingdings"/>
          <w:color w:val="FF0000"/>
        </w:rPr>
        <w:t>▪</w:t>
      </w:r>
      <w:r>
        <w:rPr>
          <w:rFonts w:ascii="Arial" w:eastAsia="Arial" w:hAnsi="Arial" w:cs="Arial"/>
          <w:color w:val="FF0000"/>
        </w:rPr>
        <w:t xml:space="preserve"> </w:t>
      </w:r>
      <w:r>
        <w:rPr>
          <w:rFonts w:ascii="Arial" w:eastAsia="Arial" w:hAnsi="Arial" w:cs="Arial"/>
          <w:color w:val="FF0000"/>
        </w:rPr>
        <w:tab/>
      </w:r>
      <w:r>
        <w:rPr>
          <w:b/>
          <w:color w:val="FF0000"/>
        </w:rPr>
        <w:t xml:space="preserve">NOTE: Points will be deducted if I have to contact you to gain video access. </w:t>
      </w:r>
    </w:p>
    <w:p w:rsidR="003F7D92" w:rsidRDefault="00A77762">
      <w:pPr>
        <w:numPr>
          <w:ilvl w:val="1"/>
          <w:numId w:val="4"/>
        </w:numPr>
        <w:ind w:hanging="360"/>
      </w:pPr>
      <w:r>
        <w:t xml:space="preserve">Slides labeled with </w:t>
      </w:r>
      <w:r>
        <w:rPr>
          <w:u w:val="single" w:color="000000"/>
        </w:rPr>
        <w:t>at least</w:t>
      </w:r>
      <w:r>
        <w:t xml:space="preserve"> the following four of the eight “The Elements of Thought” (see above). </w:t>
      </w:r>
      <w:r>
        <w:rPr>
          <w:rFonts w:ascii="Courier New" w:eastAsia="Courier New" w:hAnsi="Courier New" w:cs="Courier New"/>
        </w:rPr>
        <w:t>o</w:t>
      </w:r>
      <w:r>
        <w:rPr>
          <w:rFonts w:ascii="Arial" w:eastAsia="Arial" w:hAnsi="Arial" w:cs="Arial"/>
        </w:rPr>
        <w:t xml:space="preserve"> </w:t>
      </w:r>
      <w:r>
        <w:t xml:space="preserve">Purpose (2 pts) </w:t>
      </w:r>
      <w:r>
        <w:rPr>
          <w:rFonts w:ascii="Courier New" w:eastAsia="Courier New" w:hAnsi="Courier New" w:cs="Courier New"/>
        </w:rPr>
        <w:t>o</w:t>
      </w:r>
      <w:r>
        <w:rPr>
          <w:rFonts w:ascii="Arial" w:eastAsia="Arial" w:hAnsi="Arial" w:cs="Arial"/>
        </w:rPr>
        <w:t xml:space="preserve"> </w:t>
      </w:r>
      <w:r>
        <w:t xml:space="preserve">Question at Issue (2 pts) </w:t>
      </w:r>
    </w:p>
    <w:p w:rsidR="003F7D92" w:rsidRDefault="00A77762">
      <w:pPr>
        <w:numPr>
          <w:ilvl w:val="2"/>
          <w:numId w:val="4"/>
        </w:numPr>
        <w:ind w:hanging="360"/>
      </w:pPr>
      <w:r>
        <w:t xml:space="preserve">Information </w:t>
      </w:r>
      <w:r>
        <w:t xml:space="preserve">(data, facts, tables, figures, or statistics) (17 pts) </w:t>
      </w:r>
    </w:p>
    <w:p w:rsidR="003F7D92" w:rsidRDefault="00A77762">
      <w:pPr>
        <w:spacing w:after="5" w:line="249" w:lineRule="auto"/>
        <w:ind w:left="2160" w:hanging="360"/>
      </w:pPr>
      <w:r>
        <w:rPr>
          <w:rFonts w:ascii="Wingdings" w:eastAsia="Wingdings" w:hAnsi="Wingdings" w:cs="Wingdings"/>
        </w:rPr>
        <w:t>▪</w:t>
      </w:r>
      <w:r>
        <w:rPr>
          <w:rFonts w:ascii="Arial" w:eastAsia="Arial" w:hAnsi="Arial" w:cs="Arial"/>
        </w:rPr>
        <w:t xml:space="preserve"> </w:t>
      </w:r>
      <w:r>
        <w:rPr>
          <w:rFonts w:ascii="Arial" w:eastAsia="Arial" w:hAnsi="Arial" w:cs="Arial"/>
        </w:rPr>
        <w:tab/>
      </w:r>
      <w:r>
        <w:rPr>
          <w:b/>
        </w:rPr>
        <w:t xml:space="preserve">NOTE: When using tables, figures, or graphs from empirical research, please include the entire table, figure, or graph and any note(s) as published. </w:t>
      </w:r>
    </w:p>
    <w:p w:rsidR="003F7D92" w:rsidRDefault="00A77762">
      <w:pPr>
        <w:numPr>
          <w:ilvl w:val="2"/>
          <w:numId w:val="4"/>
        </w:numPr>
        <w:ind w:hanging="360"/>
      </w:pPr>
      <w:r>
        <w:t xml:space="preserve">Conclusion (3 pts) </w:t>
      </w:r>
    </w:p>
    <w:p w:rsidR="003F7D92" w:rsidRDefault="00A77762">
      <w:pPr>
        <w:numPr>
          <w:ilvl w:val="0"/>
          <w:numId w:val="4"/>
        </w:numPr>
        <w:spacing w:after="42"/>
        <w:ind w:hanging="221"/>
      </w:pPr>
      <w:r>
        <w:t>In-text citations (10 pts.)</w:t>
      </w:r>
      <w:r>
        <w:t xml:space="preserve"> must be correctly typed in APA (7</w:t>
      </w:r>
      <w:r>
        <w:rPr>
          <w:vertAlign w:val="superscript"/>
        </w:rPr>
        <w:t>th</w:t>
      </w:r>
      <w:r>
        <w:t xml:space="preserve"> ed.) format on the respective slide to identify the source(s) of your information, data, tables, graphs, figures, quotes, etc.  </w:t>
      </w:r>
      <w:r>
        <w:rPr>
          <w:color w:val="FF0000"/>
        </w:rPr>
        <w:t>Doing so will eliminate the risk of plagiarism and receiving a zero for your work.</w:t>
      </w:r>
      <w:r>
        <w:t xml:space="preserve"> </w:t>
      </w:r>
    </w:p>
    <w:p w:rsidR="003F7D92" w:rsidRDefault="00A77762">
      <w:pPr>
        <w:numPr>
          <w:ilvl w:val="1"/>
          <w:numId w:val="4"/>
        </w:numPr>
        <w:spacing w:after="39"/>
        <w:ind w:hanging="360"/>
      </w:pPr>
      <w:r>
        <w:t xml:space="preserve">Please </w:t>
      </w:r>
      <w:r>
        <w:t>review the APA In-text Citation Guide (7</w:t>
      </w:r>
      <w:r>
        <w:rPr>
          <w:vertAlign w:val="superscript"/>
        </w:rPr>
        <w:t>th</w:t>
      </w:r>
      <w:r>
        <w:t xml:space="preserve"> ed.) found in </w:t>
      </w:r>
      <w:r>
        <w:rPr>
          <w:i/>
        </w:rPr>
        <w:t>Bb</w:t>
      </w:r>
      <w:r>
        <w:t xml:space="preserve"> under the “Course Content” tab. </w:t>
      </w:r>
      <w:r>
        <w:rPr>
          <w:rFonts w:ascii="Courier New" w:eastAsia="Courier New" w:hAnsi="Courier New" w:cs="Courier New"/>
        </w:rPr>
        <w:t>o</w:t>
      </w:r>
      <w:r>
        <w:rPr>
          <w:rFonts w:ascii="Arial" w:eastAsia="Arial" w:hAnsi="Arial" w:cs="Arial"/>
        </w:rPr>
        <w:t xml:space="preserve"> </w:t>
      </w:r>
      <w:r>
        <w:t xml:space="preserve">If all information contained on a slide is from the same source, please cite only once at the bottom of the slide. </w:t>
      </w:r>
      <w:proofErr w:type="gramStart"/>
      <w:r>
        <w:rPr>
          <w:rFonts w:ascii="Courier New" w:eastAsia="Courier New" w:hAnsi="Courier New" w:cs="Courier New"/>
        </w:rPr>
        <w:t>o</w:t>
      </w:r>
      <w:proofErr w:type="gramEnd"/>
      <w:r>
        <w:rPr>
          <w:rFonts w:ascii="Arial" w:eastAsia="Arial" w:hAnsi="Arial" w:cs="Arial"/>
        </w:rPr>
        <w:t xml:space="preserve"> </w:t>
      </w:r>
      <w:r>
        <w:t>If multiple sources are contained on a slide,</w:t>
      </w:r>
      <w:r>
        <w:t xml:space="preserve"> please provide a citation after each data, fact, table, figure, etc. </w:t>
      </w:r>
    </w:p>
    <w:p w:rsidR="003F7D92" w:rsidRDefault="00A77762">
      <w:pPr>
        <w:numPr>
          <w:ilvl w:val="1"/>
          <w:numId w:val="4"/>
        </w:numPr>
        <w:ind w:hanging="360"/>
      </w:pPr>
      <w:r>
        <w:t xml:space="preserve">Please be sure to verify that each in-text citation has a corresponding reference listed on the Reference slide(s). </w:t>
      </w:r>
    </w:p>
    <w:p w:rsidR="003F7D92" w:rsidRDefault="00A77762">
      <w:pPr>
        <w:numPr>
          <w:ilvl w:val="0"/>
          <w:numId w:val="4"/>
        </w:numPr>
        <w:ind w:hanging="221"/>
      </w:pPr>
      <w:r>
        <w:t>Slide(s) with your</w:t>
      </w:r>
      <w:r>
        <w:rPr>
          <w:b/>
        </w:rPr>
        <w:t xml:space="preserve"> References</w:t>
      </w:r>
      <w:r>
        <w:t xml:space="preserve"> page (multiple slides may be needed) (</w:t>
      </w:r>
      <w:r>
        <w:t xml:space="preserve">22 points). </w:t>
      </w:r>
    </w:p>
    <w:p w:rsidR="003F7D92" w:rsidRDefault="00A77762">
      <w:pPr>
        <w:numPr>
          <w:ilvl w:val="1"/>
          <w:numId w:val="4"/>
        </w:numPr>
        <w:spacing w:after="11"/>
        <w:ind w:hanging="360"/>
      </w:pPr>
      <w:r>
        <w:rPr>
          <w:color w:val="FF0000"/>
        </w:rPr>
        <w:t xml:space="preserve">The word References should be boldface and centered at the top of the slide (2 pt.). </w:t>
      </w:r>
    </w:p>
    <w:p w:rsidR="003F7D92" w:rsidRDefault="00A77762">
      <w:pPr>
        <w:numPr>
          <w:ilvl w:val="1"/>
          <w:numId w:val="4"/>
        </w:numPr>
        <w:spacing w:after="11"/>
        <w:ind w:hanging="360"/>
      </w:pPr>
      <w:r>
        <w:rPr>
          <w:color w:val="FF0000"/>
        </w:rPr>
        <w:t>Author(s) last name, first initial and second initial (if any) followed by a comma and the &amp; if more than one author, with year of publication in parenthesis</w:t>
      </w:r>
      <w:r>
        <w:rPr>
          <w:color w:val="FF0000"/>
        </w:rPr>
        <w:t xml:space="preserve"> followed by a period - on all references (5 pts) </w:t>
      </w:r>
    </w:p>
    <w:p w:rsidR="003F7D92" w:rsidRDefault="00A77762">
      <w:pPr>
        <w:numPr>
          <w:ilvl w:val="1"/>
          <w:numId w:val="4"/>
        </w:numPr>
        <w:spacing w:after="11"/>
        <w:ind w:hanging="360"/>
      </w:pPr>
      <w:r>
        <w:rPr>
          <w:color w:val="FF0000"/>
        </w:rPr>
        <w:t xml:space="preserve">Article title followed by a period (Upper case first word and proper names only unless preceded by a colon </w:t>
      </w:r>
      <w:proofErr w:type="gramStart"/>
      <w:r>
        <w:rPr>
          <w:color w:val="FF0000"/>
        </w:rPr>
        <w:t>or ?)</w:t>
      </w:r>
      <w:proofErr w:type="gramEnd"/>
      <w:r>
        <w:rPr>
          <w:color w:val="FF0000"/>
        </w:rPr>
        <w:t xml:space="preserve"> - on all references (5 pts) </w:t>
      </w:r>
    </w:p>
    <w:p w:rsidR="003F7D92" w:rsidRDefault="00A77762">
      <w:pPr>
        <w:numPr>
          <w:ilvl w:val="1"/>
          <w:numId w:val="4"/>
        </w:numPr>
        <w:spacing w:after="11"/>
        <w:ind w:hanging="360"/>
      </w:pPr>
      <w:r>
        <w:rPr>
          <w:color w:val="FF0000"/>
        </w:rPr>
        <w:t>Name of journal and volume in italics (issue number in parenthe</w:t>
      </w:r>
      <w:r>
        <w:rPr>
          <w:color w:val="FF0000"/>
        </w:rPr>
        <w:t xml:space="preserve">ses – not italicized) followed by a comma and (5 pts) </w:t>
      </w:r>
    </w:p>
    <w:p w:rsidR="003F7D92" w:rsidRDefault="00A77762">
      <w:pPr>
        <w:numPr>
          <w:ilvl w:val="1"/>
          <w:numId w:val="4"/>
        </w:numPr>
        <w:spacing w:after="11"/>
        <w:ind w:hanging="360"/>
      </w:pPr>
      <w:r>
        <w:rPr>
          <w:color w:val="FF0000"/>
        </w:rPr>
        <w:t xml:space="preserve">Page numbers followed by a period then DOI (when known). The second line (and beyond) should be indented - on all references (5 pts.) </w:t>
      </w:r>
    </w:p>
    <w:p w:rsidR="003F7D92" w:rsidRDefault="00A77762">
      <w:pPr>
        <w:spacing w:after="0" w:line="259" w:lineRule="auto"/>
        <w:ind w:left="0" w:firstLine="0"/>
      </w:pPr>
      <w:r>
        <w:rPr>
          <w:b/>
        </w:rPr>
        <w:t xml:space="preserve"> </w:t>
      </w:r>
    </w:p>
    <w:p w:rsidR="003F7D92" w:rsidRDefault="00A77762">
      <w:pPr>
        <w:ind w:left="10"/>
      </w:pPr>
      <w:r>
        <w:rPr>
          <w:b/>
        </w:rPr>
        <w:t xml:space="preserve">STEP 5: </w:t>
      </w:r>
      <w:r>
        <w:t xml:space="preserve">Each student will submit </w:t>
      </w:r>
      <w:r>
        <w:rPr>
          <w:b/>
          <w:u w:val="single" w:color="000000"/>
        </w:rPr>
        <w:t>a URL link to your final DMP fi</w:t>
      </w:r>
      <w:r>
        <w:rPr>
          <w:b/>
          <w:u w:val="single" w:color="000000"/>
        </w:rPr>
        <w:t xml:space="preserve">le to </w:t>
      </w:r>
      <w:r>
        <w:rPr>
          <w:b/>
          <w:i/>
          <w:u w:val="single" w:color="000000"/>
        </w:rPr>
        <w:t>Bb</w:t>
      </w:r>
      <w:r>
        <w:rPr>
          <w:i/>
        </w:rPr>
        <w:t xml:space="preserve"> </w:t>
      </w:r>
      <w:r>
        <w:t xml:space="preserve">since file sizes may be too large to upload by the due date and time listed in the Syllabus (5 pts.).  </w:t>
      </w:r>
    </w:p>
    <w:p w:rsidR="003F7D92" w:rsidRDefault="00A77762">
      <w:pPr>
        <w:numPr>
          <w:ilvl w:val="1"/>
          <w:numId w:val="4"/>
        </w:numPr>
        <w:spacing w:after="0" w:line="259" w:lineRule="auto"/>
        <w:ind w:hanging="360"/>
      </w:pPr>
      <w:r>
        <w:rPr>
          <w:b/>
          <w:u w:val="single" w:color="000000"/>
        </w:rPr>
        <w:t>Please contact the DMS for support, if needed</w:t>
      </w:r>
      <w:r>
        <w:rPr>
          <w:b/>
        </w:rPr>
        <w:t>.</w:t>
      </w:r>
      <w:r>
        <w:t xml:space="preserve"> </w:t>
      </w:r>
    </w:p>
    <w:p w:rsidR="003F7D92" w:rsidRDefault="00A77762">
      <w:pPr>
        <w:numPr>
          <w:ilvl w:val="1"/>
          <w:numId w:val="4"/>
        </w:numPr>
        <w:spacing w:after="0" w:line="259" w:lineRule="auto"/>
        <w:ind w:hanging="360"/>
      </w:pPr>
      <w:r>
        <w:rPr>
          <w:b/>
          <w:color w:val="FF0000"/>
        </w:rPr>
        <w:t>Email submissions will NOT be accepted.</w:t>
      </w:r>
      <w:r>
        <w:t xml:space="preserve"> </w:t>
      </w:r>
    </w:p>
    <w:p w:rsidR="003F7D92" w:rsidRDefault="00A77762">
      <w:pPr>
        <w:numPr>
          <w:ilvl w:val="1"/>
          <w:numId w:val="4"/>
        </w:numPr>
        <w:ind w:hanging="360"/>
      </w:pPr>
      <w:r>
        <w:t xml:space="preserve">Your final grade along with feedback will be entered in </w:t>
      </w:r>
      <w:r>
        <w:rPr>
          <w:i/>
        </w:rPr>
        <w:t>Bb</w:t>
      </w:r>
      <w:r>
        <w:t xml:space="preserve">. </w:t>
      </w:r>
    </w:p>
    <w:p w:rsidR="003F7D92" w:rsidRDefault="00A77762">
      <w:pPr>
        <w:spacing w:after="0" w:line="259" w:lineRule="auto"/>
        <w:ind w:left="0" w:firstLine="0"/>
      </w:pPr>
      <w:r>
        <w:rPr>
          <w:color w:val="FF0000"/>
        </w:rPr>
        <w:t xml:space="preserve"> </w:t>
      </w:r>
    </w:p>
    <w:p w:rsidR="003F7D92" w:rsidRDefault="00A77762">
      <w:pPr>
        <w:spacing w:after="0" w:line="259" w:lineRule="auto"/>
        <w:ind w:left="0" w:firstLine="0"/>
      </w:pPr>
      <w:r>
        <w:rPr>
          <w:b/>
        </w:rPr>
        <w:t xml:space="preserve"> </w:t>
      </w:r>
    </w:p>
    <w:p w:rsidR="003F7D92" w:rsidRDefault="00A77762">
      <w:pPr>
        <w:spacing w:after="0" w:line="259" w:lineRule="auto"/>
        <w:ind w:left="18" w:right="7"/>
        <w:jc w:val="center"/>
      </w:pPr>
      <w:r>
        <w:rPr>
          <w:b/>
        </w:rPr>
        <w:t xml:space="preserve">HOW WILL YOU BE GRADED? </w:t>
      </w:r>
    </w:p>
    <w:p w:rsidR="003F7D92" w:rsidRDefault="00A77762">
      <w:pPr>
        <w:spacing w:after="0" w:line="259" w:lineRule="auto"/>
        <w:ind w:left="0" w:firstLine="0"/>
      </w:pPr>
      <w:r>
        <w:t xml:space="preserve"> </w:t>
      </w:r>
    </w:p>
    <w:tbl>
      <w:tblPr>
        <w:tblStyle w:val="TableGrid"/>
        <w:tblW w:w="10435" w:type="dxa"/>
        <w:tblInd w:w="184" w:type="dxa"/>
        <w:tblCellMar>
          <w:top w:w="11" w:type="dxa"/>
          <w:left w:w="107" w:type="dxa"/>
          <w:bottom w:w="0" w:type="dxa"/>
          <w:right w:w="0" w:type="dxa"/>
        </w:tblCellMar>
        <w:tblLook w:val="04A0" w:firstRow="1" w:lastRow="0" w:firstColumn="1" w:lastColumn="0" w:noHBand="0" w:noVBand="1"/>
      </w:tblPr>
      <w:tblGrid>
        <w:gridCol w:w="1704"/>
        <w:gridCol w:w="7742"/>
        <w:gridCol w:w="989"/>
      </w:tblGrid>
      <w:tr w:rsidR="003F7D92">
        <w:trPr>
          <w:trHeight w:val="262"/>
        </w:trPr>
        <w:tc>
          <w:tcPr>
            <w:tcW w:w="1704" w:type="dxa"/>
            <w:tcBorders>
              <w:top w:val="single" w:sz="4" w:space="0" w:color="000000"/>
              <w:left w:val="single" w:sz="4" w:space="0" w:color="000000"/>
              <w:bottom w:val="single" w:sz="4" w:space="0" w:color="000000"/>
              <w:right w:val="single" w:sz="4" w:space="0" w:color="000000"/>
            </w:tcBorders>
          </w:tcPr>
          <w:p w:rsidR="003F7D92" w:rsidRDefault="00A77762">
            <w:pPr>
              <w:spacing w:after="0" w:line="259" w:lineRule="auto"/>
              <w:ind w:left="0" w:right="107" w:firstLine="0"/>
              <w:jc w:val="center"/>
            </w:pPr>
            <w:r>
              <w:rPr>
                <w:b/>
              </w:rPr>
              <w:lastRenderedPageBreak/>
              <w:t xml:space="preserve">Deadline </w:t>
            </w:r>
          </w:p>
        </w:tc>
        <w:tc>
          <w:tcPr>
            <w:tcW w:w="7741" w:type="dxa"/>
            <w:tcBorders>
              <w:top w:val="single" w:sz="4" w:space="0" w:color="000000"/>
              <w:left w:val="single" w:sz="4" w:space="0" w:color="000000"/>
              <w:bottom w:val="single" w:sz="4" w:space="0" w:color="000000"/>
              <w:right w:val="single" w:sz="4" w:space="0" w:color="000000"/>
            </w:tcBorders>
          </w:tcPr>
          <w:p w:rsidR="003F7D92" w:rsidRDefault="00A77762">
            <w:pPr>
              <w:spacing w:after="0" w:line="259" w:lineRule="auto"/>
              <w:ind w:left="0" w:right="113" w:firstLine="0"/>
              <w:jc w:val="center"/>
            </w:pPr>
            <w:r>
              <w:rPr>
                <w:b/>
              </w:rPr>
              <w:t xml:space="preserve">Digital Media Project Grading Rubric and Timeline </w:t>
            </w:r>
          </w:p>
        </w:tc>
        <w:tc>
          <w:tcPr>
            <w:tcW w:w="989" w:type="dxa"/>
            <w:tcBorders>
              <w:top w:val="single" w:sz="4" w:space="0" w:color="000000"/>
              <w:left w:val="single" w:sz="4" w:space="0" w:color="000000"/>
              <w:bottom w:val="single" w:sz="4" w:space="0" w:color="000000"/>
              <w:right w:val="single" w:sz="4" w:space="0" w:color="000000"/>
            </w:tcBorders>
          </w:tcPr>
          <w:p w:rsidR="003F7D92" w:rsidRDefault="00A77762">
            <w:pPr>
              <w:spacing w:after="0" w:line="259" w:lineRule="auto"/>
              <w:ind w:left="0" w:right="107" w:firstLine="0"/>
              <w:jc w:val="center"/>
            </w:pPr>
            <w:r>
              <w:rPr>
                <w:b/>
              </w:rPr>
              <w:t xml:space="preserve">Points </w:t>
            </w:r>
          </w:p>
        </w:tc>
      </w:tr>
      <w:tr w:rsidR="003F7D92">
        <w:trPr>
          <w:trHeight w:val="517"/>
        </w:trPr>
        <w:tc>
          <w:tcPr>
            <w:tcW w:w="1704" w:type="dxa"/>
            <w:tcBorders>
              <w:top w:val="single" w:sz="4" w:space="0" w:color="000000"/>
              <w:left w:val="single" w:sz="4" w:space="0" w:color="000000"/>
              <w:bottom w:val="single" w:sz="4" w:space="0" w:color="000000"/>
              <w:right w:val="single" w:sz="4" w:space="0" w:color="000000"/>
            </w:tcBorders>
            <w:vAlign w:val="center"/>
          </w:tcPr>
          <w:p w:rsidR="003F7D92" w:rsidRDefault="00A77762">
            <w:pPr>
              <w:spacing w:after="0" w:line="259" w:lineRule="auto"/>
              <w:ind w:left="0" w:right="107" w:firstLine="0"/>
              <w:jc w:val="center"/>
            </w:pPr>
            <w:proofErr w:type="spellStart"/>
            <w:r>
              <w:t>Th</w:t>
            </w:r>
            <w:proofErr w:type="spellEnd"/>
            <w:r>
              <w:t xml:space="preserve"> – 10/01 </w:t>
            </w:r>
          </w:p>
        </w:tc>
        <w:tc>
          <w:tcPr>
            <w:tcW w:w="7741" w:type="dxa"/>
            <w:tcBorders>
              <w:top w:val="single" w:sz="4" w:space="0" w:color="000000"/>
              <w:left w:val="single" w:sz="4" w:space="0" w:color="000000"/>
              <w:bottom w:val="single" w:sz="4" w:space="0" w:color="000000"/>
              <w:right w:val="single" w:sz="4" w:space="0" w:color="000000"/>
            </w:tcBorders>
          </w:tcPr>
          <w:p w:rsidR="003F7D92" w:rsidRDefault="00A77762">
            <w:pPr>
              <w:spacing w:after="0" w:line="259" w:lineRule="auto"/>
              <w:ind w:left="0" w:firstLine="0"/>
            </w:pPr>
            <w:r>
              <w:t xml:space="preserve">DMP </w:t>
            </w:r>
            <w:r>
              <w:rPr>
                <w:b/>
              </w:rPr>
              <w:t>Topics (3 - rank ordered) along with a specific question</w:t>
            </w:r>
            <w:r>
              <w:t xml:space="preserve"> for each idea due to </w:t>
            </w:r>
            <w:r>
              <w:rPr>
                <w:i/>
              </w:rPr>
              <w:t>Bb</w:t>
            </w:r>
            <w:r>
              <w:t xml:space="preserve"> under the “Assignments” tab by 9:00 p.m. (EST) </w:t>
            </w:r>
          </w:p>
        </w:tc>
        <w:tc>
          <w:tcPr>
            <w:tcW w:w="989" w:type="dxa"/>
            <w:tcBorders>
              <w:top w:val="single" w:sz="4" w:space="0" w:color="000000"/>
              <w:left w:val="single" w:sz="4" w:space="0" w:color="000000"/>
              <w:bottom w:val="single" w:sz="4" w:space="0" w:color="000000"/>
              <w:right w:val="single" w:sz="4" w:space="0" w:color="000000"/>
            </w:tcBorders>
          </w:tcPr>
          <w:p w:rsidR="003F7D92" w:rsidRDefault="00A77762">
            <w:pPr>
              <w:spacing w:after="0" w:line="259" w:lineRule="auto"/>
              <w:ind w:left="0" w:right="9" w:firstLine="0"/>
              <w:jc w:val="center"/>
            </w:pPr>
            <w:r>
              <w:t xml:space="preserve">6 pts (5%) </w:t>
            </w:r>
          </w:p>
        </w:tc>
      </w:tr>
      <w:tr w:rsidR="003F7D92">
        <w:trPr>
          <w:trHeight w:val="262"/>
        </w:trPr>
        <w:tc>
          <w:tcPr>
            <w:tcW w:w="1704" w:type="dxa"/>
            <w:tcBorders>
              <w:top w:val="single" w:sz="4" w:space="0" w:color="000000"/>
              <w:left w:val="single" w:sz="4" w:space="0" w:color="000000"/>
              <w:bottom w:val="single" w:sz="4" w:space="0" w:color="000000"/>
              <w:right w:val="single" w:sz="4" w:space="0" w:color="000000"/>
            </w:tcBorders>
            <w:shd w:val="clear" w:color="auto" w:fill="D9D9D9"/>
          </w:tcPr>
          <w:p w:rsidR="003F7D92" w:rsidRDefault="00A77762">
            <w:pPr>
              <w:spacing w:after="0" w:line="259" w:lineRule="auto"/>
              <w:ind w:left="0" w:right="107" w:firstLine="0"/>
              <w:jc w:val="center"/>
            </w:pPr>
            <w:r>
              <w:rPr>
                <w:b/>
              </w:rPr>
              <w:t xml:space="preserve">F – 10/02 </w:t>
            </w:r>
          </w:p>
        </w:tc>
        <w:tc>
          <w:tcPr>
            <w:tcW w:w="7741" w:type="dxa"/>
            <w:tcBorders>
              <w:top w:val="single" w:sz="4" w:space="0" w:color="000000"/>
              <w:left w:val="single" w:sz="4" w:space="0" w:color="000000"/>
              <w:bottom w:val="single" w:sz="4" w:space="0" w:color="000000"/>
              <w:right w:val="single" w:sz="4" w:space="0" w:color="000000"/>
            </w:tcBorders>
            <w:shd w:val="clear" w:color="auto" w:fill="D9D9D9"/>
          </w:tcPr>
          <w:p w:rsidR="003F7D92" w:rsidRDefault="00A77762">
            <w:pPr>
              <w:spacing w:after="0" w:line="259" w:lineRule="auto"/>
              <w:ind w:left="0" w:right="110" w:firstLine="0"/>
              <w:jc w:val="center"/>
            </w:pPr>
            <w:r>
              <w:rPr>
                <w:b/>
              </w:rPr>
              <w:t xml:space="preserve">DMP Topic Approval – Email will be sent to each student. </w:t>
            </w:r>
          </w:p>
        </w:tc>
        <w:tc>
          <w:tcPr>
            <w:tcW w:w="989" w:type="dxa"/>
            <w:tcBorders>
              <w:top w:val="single" w:sz="4" w:space="0" w:color="000000"/>
              <w:left w:val="single" w:sz="4" w:space="0" w:color="000000"/>
              <w:bottom w:val="single" w:sz="4" w:space="0" w:color="000000"/>
              <w:right w:val="single" w:sz="4" w:space="0" w:color="000000"/>
            </w:tcBorders>
            <w:shd w:val="clear" w:color="auto" w:fill="D9D9D9"/>
          </w:tcPr>
          <w:p w:rsidR="003F7D92" w:rsidRDefault="00A77762">
            <w:pPr>
              <w:spacing w:after="0" w:line="259" w:lineRule="auto"/>
              <w:ind w:left="0" w:right="54" w:firstLine="0"/>
              <w:jc w:val="center"/>
            </w:pPr>
            <w:r>
              <w:t xml:space="preserve"> </w:t>
            </w:r>
          </w:p>
        </w:tc>
      </w:tr>
      <w:tr w:rsidR="003F7D92">
        <w:trPr>
          <w:trHeight w:val="517"/>
        </w:trPr>
        <w:tc>
          <w:tcPr>
            <w:tcW w:w="1704" w:type="dxa"/>
            <w:tcBorders>
              <w:top w:val="single" w:sz="4" w:space="0" w:color="000000"/>
              <w:left w:val="single" w:sz="4" w:space="0" w:color="000000"/>
              <w:bottom w:val="single" w:sz="4" w:space="0" w:color="000000"/>
              <w:right w:val="single" w:sz="4" w:space="0" w:color="000000"/>
            </w:tcBorders>
            <w:vAlign w:val="center"/>
          </w:tcPr>
          <w:p w:rsidR="003F7D92" w:rsidRDefault="00A77762">
            <w:pPr>
              <w:spacing w:after="0" w:line="259" w:lineRule="auto"/>
              <w:ind w:left="0" w:right="107" w:firstLine="0"/>
              <w:jc w:val="center"/>
            </w:pPr>
            <w:r>
              <w:t xml:space="preserve">T – 10/13 </w:t>
            </w:r>
          </w:p>
        </w:tc>
        <w:tc>
          <w:tcPr>
            <w:tcW w:w="7741" w:type="dxa"/>
            <w:tcBorders>
              <w:top w:val="single" w:sz="4" w:space="0" w:color="000000"/>
              <w:left w:val="single" w:sz="4" w:space="0" w:color="000000"/>
              <w:bottom w:val="single" w:sz="4" w:space="0" w:color="000000"/>
              <w:right w:val="single" w:sz="4" w:space="0" w:color="000000"/>
            </w:tcBorders>
            <w:vAlign w:val="center"/>
          </w:tcPr>
          <w:p w:rsidR="003F7D92" w:rsidRDefault="00A77762">
            <w:pPr>
              <w:spacing w:after="0" w:line="259" w:lineRule="auto"/>
              <w:ind w:left="0" w:firstLine="0"/>
            </w:pPr>
            <w:r>
              <w:t xml:space="preserve">DMP </w:t>
            </w:r>
            <w:r>
              <w:rPr>
                <w:b/>
              </w:rPr>
              <w:t>Proposal Form</w:t>
            </w:r>
            <w:r>
              <w:t xml:space="preserve"> due to </w:t>
            </w:r>
            <w:r>
              <w:rPr>
                <w:i/>
              </w:rPr>
              <w:t>Bb</w:t>
            </w:r>
            <w:r>
              <w:t xml:space="preserve"> under the “Assignments” tab by 9:00 p.m. (EST)</w:t>
            </w:r>
            <w:r>
              <w:rPr>
                <w:i/>
              </w:rPr>
              <w:t xml:space="preserve"> </w:t>
            </w:r>
          </w:p>
        </w:tc>
        <w:tc>
          <w:tcPr>
            <w:tcW w:w="989" w:type="dxa"/>
            <w:tcBorders>
              <w:top w:val="single" w:sz="4" w:space="0" w:color="000000"/>
              <w:left w:val="single" w:sz="4" w:space="0" w:color="000000"/>
              <w:bottom w:val="single" w:sz="4" w:space="0" w:color="000000"/>
              <w:right w:val="single" w:sz="4" w:space="0" w:color="000000"/>
            </w:tcBorders>
          </w:tcPr>
          <w:p w:rsidR="003F7D92" w:rsidRDefault="00A77762">
            <w:pPr>
              <w:spacing w:after="0" w:line="259" w:lineRule="auto"/>
              <w:ind w:left="0" w:firstLine="0"/>
              <w:jc w:val="center"/>
            </w:pPr>
            <w:r>
              <w:t xml:space="preserve">10 pts (8%) </w:t>
            </w:r>
          </w:p>
        </w:tc>
      </w:tr>
      <w:tr w:rsidR="003F7D92">
        <w:trPr>
          <w:trHeight w:val="517"/>
        </w:trPr>
        <w:tc>
          <w:tcPr>
            <w:tcW w:w="1704" w:type="dxa"/>
            <w:tcBorders>
              <w:top w:val="single" w:sz="4" w:space="0" w:color="000000"/>
              <w:left w:val="single" w:sz="4" w:space="0" w:color="000000"/>
              <w:bottom w:val="single" w:sz="4" w:space="0" w:color="000000"/>
              <w:right w:val="single" w:sz="4" w:space="0" w:color="000000"/>
            </w:tcBorders>
            <w:vAlign w:val="center"/>
          </w:tcPr>
          <w:p w:rsidR="003F7D92" w:rsidRDefault="00A77762">
            <w:pPr>
              <w:spacing w:after="0" w:line="259" w:lineRule="auto"/>
              <w:ind w:left="0" w:right="109" w:firstLine="0"/>
              <w:jc w:val="center"/>
            </w:pPr>
            <w:proofErr w:type="spellStart"/>
            <w:r>
              <w:t>Th</w:t>
            </w:r>
            <w:proofErr w:type="spellEnd"/>
            <w:r>
              <w:t xml:space="preserve"> - 10/22 </w:t>
            </w:r>
          </w:p>
        </w:tc>
        <w:tc>
          <w:tcPr>
            <w:tcW w:w="7741" w:type="dxa"/>
            <w:tcBorders>
              <w:top w:val="single" w:sz="4" w:space="0" w:color="000000"/>
              <w:left w:val="single" w:sz="4" w:space="0" w:color="000000"/>
              <w:bottom w:val="single" w:sz="4" w:space="0" w:color="000000"/>
              <w:right w:val="single" w:sz="4" w:space="0" w:color="000000"/>
            </w:tcBorders>
          </w:tcPr>
          <w:p w:rsidR="003F7D92" w:rsidRDefault="00A77762">
            <w:pPr>
              <w:spacing w:after="0" w:line="259" w:lineRule="auto"/>
              <w:ind w:left="0" w:firstLine="0"/>
              <w:jc w:val="both"/>
            </w:pPr>
            <w:r>
              <w:t xml:space="preserve">DMP </w:t>
            </w:r>
            <w:r>
              <w:rPr>
                <w:b/>
              </w:rPr>
              <w:t xml:space="preserve">References </w:t>
            </w:r>
            <w:r>
              <w:t xml:space="preserve">(5 peer-reviewed journal articles) due to </w:t>
            </w:r>
            <w:r>
              <w:rPr>
                <w:i/>
              </w:rPr>
              <w:t>Bb</w:t>
            </w:r>
            <w:r>
              <w:t xml:space="preserve"> under the “Assignments” tab by 9:00 p.m. (EST) </w:t>
            </w:r>
          </w:p>
        </w:tc>
        <w:tc>
          <w:tcPr>
            <w:tcW w:w="989" w:type="dxa"/>
            <w:tcBorders>
              <w:top w:val="single" w:sz="4" w:space="0" w:color="000000"/>
              <w:left w:val="single" w:sz="4" w:space="0" w:color="000000"/>
              <w:bottom w:val="single" w:sz="4" w:space="0" w:color="000000"/>
              <w:right w:val="single" w:sz="4" w:space="0" w:color="000000"/>
            </w:tcBorders>
          </w:tcPr>
          <w:p w:rsidR="003F7D92" w:rsidRDefault="00A77762">
            <w:pPr>
              <w:spacing w:after="0" w:line="259" w:lineRule="auto"/>
              <w:ind w:left="0" w:firstLine="0"/>
              <w:jc w:val="center"/>
            </w:pPr>
            <w:r>
              <w:t xml:space="preserve">25 pts (20%) </w:t>
            </w:r>
          </w:p>
        </w:tc>
      </w:tr>
      <w:tr w:rsidR="003F7D92">
        <w:trPr>
          <w:trHeight w:val="766"/>
        </w:trPr>
        <w:tc>
          <w:tcPr>
            <w:tcW w:w="1704" w:type="dxa"/>
            <w:tcBorders>
              <w:top w:val="single" w:sz="4" w:space="0" w:color="000000"/>
              <w:left w:val="single" w:sz="4" w:space="0" w:color="000000"/>
              <w:bottom w:val="single" w:sz="4" w:space="0" w:color="000000"/>
              <w:right w:val="single" w:sz="4" w:space="0" w:color="000000"/>
            </w:tcBorders>
            <w:shd w:val="clear" w:color="auto" w:fill="D9D9D9"/>
          </w:tcPr>
          <w:p w:rsidR="003F7D92" w:rsidRDefault="00A77762">
            <w:pPr>
              <w:spacing w:after="0" w:line="259" w:lineRule="auto"/>
              <w:ind w:left="289" w:firstLine="0"/>
              <w:jc w:val="center"/>
            </w:pPr>
            <w:r>
              <w:rPr>
                <w:b/>
              </w:rPr>
              <w:t xml:space="preserve">F – 10/23 through         T – 11/24 </w:t>
            </w:r>
          </w:p>
        </w:tc>
        <w:tc>
          <w:tcPr>
            <w:tcW w:w="7741"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3F7D92" w:rsidRDefault="00A77762">
            <w:pPr>
              <w:spacing w:after="0" w:line="259" w:lineRule="auto"/>
              <w:ind w:left="0" w:right="112" w:firstLine="0"/>
              <w:jc w:val="center"/>
            </w:pPr>
            <w:r>
              <w:rPr>
                <w:b/>
              </w:rPr>
              <w:t>DMP Video/Audio C</w:t>
            </w:r>
            <w:r>
              <w:rPr>
                <w:b/>
                <w:sz w:val="24"/>
              </w:rPr>
              <w:t>omponents</w:t>
            </w:r>
            <w:r>
              <w:rPr>
                <w:b/>
              </w:rPr>
              <w:t xml:space="preserve"> </w:t>
            </w:r>
          </w:p>
        </w:tc>
        <w:tc>
          <w:tcPr>
            <w:tcW w:w="989"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3F7D92" w:rsidRDefault="00A77762">
            <w:pPr>
              <w:spacing w:after="0" w:line="259" w:lineRule="auto"/>
              <w:ind w:left="0" w:right="54" w:firstLine="0"/>
              <w:jc w:val="center"/>
            </w:pPr>
            <w:r>
              <w:t xml:space="preserve"> </w:t>
            </w:r>
          </w:p>
        </w:tc>
      </w:tr>
      <w:tr w:rsidR="003F7D92">
        <w:trPr>
          <w:trHeight w:val="517"/>
        </w:trPr>
        <w:tc>
          <w:tcPr>
            <w:tcW w:w="1704" w:type="dxa"/>
            <w:tcBorders>
              <w:top w:val="single" w:sz="4" w:space="0" w:color="000000"/>
              <w:left w:val="single" w:sz="4" w:space="0" w:color="000000"/>
              <w:bottom w:val="single" w:sz="4" w:space="0" w:color="000000"/>
              <w:right w:val="single" w:sz="4" w:space="0" w:color="000000"/>
            </w:tcBorders>
            <w:vAlign w:val="center"/>
          </w:tcPr>
          <w:p w:rsidR="003F7D92" w:rsidRDefault="00A77762">
            <w:pPr>
              <w:spacing w:after="0" w:line="259" w:lineRule="auto"/>
              <w:ind w:left="0" w:right="107" w:firstLine="0"/>
              <w:jc w:val="center"/>
            </w:pPr>
            <w:r>
              <w:t xml:space="preserve">T – 11/24 </w:t>
            </w:r>
          </w:p>
        </w:tc>
        <w:tc>
          <w:tcPr>
            <w:tcW w:w="7741" w:type="dxa"/>
            <w:tcBorders>
              <w:top w:val="single" w:sz="4" w:space="0" w:color="000000"/>
              <w:left w:val="single" w:sz="4" w:space="0" w:color="000000"/>
              <w:bottom w:val="single" w:sz="4" w:space="0" w:color="000000"/>
              <w:right w:val="single" w:sz="4" w:space="0" w:color="000000"/>
            </w:tcBorders>
          </w:tcPr>
          <w:p w:rsidR="003F7D92" w:rsidRDefault="00A77762">
            <w:pPr>
              <w:spacing w:after="0" w:line="259" w:lineRule="auto"/>
              <w:ind w:left="0" w:firstLine="0"/>
              <w:jc w:val="both"/>
            </w:pPr>
            <w:r>
              <w:rPr>
                <w:b/>
              </w:rPr>
              <w:t xml:space="preserve">DMP final submission: </w:t>
            </w:r>
            <w:r>
              <w:rPr>
                <w:b/>
                <w:u w:val="single" w:color="000000"/>
              </w:rPr>
              <w:t>URL link to your final DMP file</w:t>
            </w:r>
            <w:r>
              <w:t xml:space="preserve"> </w:t>
            </w:r>
            <w:r>
              <w:t xml:space="preserve">due to </w:t>
            </w:r>
            <w:r>
              <w:rPr>
                <w:i/>
              </w:rPr>
              <w:t xml:space="preserve">Bb </w:t>
            </w:r>
            <w:r>
              <w:t>under the “Assignments” tab by 9:00 p.m. (EST)</w:t>
            </w:r>
            <w:r>
              <w:rPr>
                <w:i/>
              </w:rPr>
              <w:t xml:space="preserve"> </w:t>
            </w:r>
          </w:p>
        </w:tc>
        <w:tc>
          <w:tcPr>
            <w:tcW w:w="989" w:type="dxa"/>
            <w:tcBorders>
              <w:top w:val="single" w:sz="4" w:space="0" w:color="000000"/>
              <w:left w:val="single" w:sz="4" w:space="0" w:color="000000"/>
              <w:bottom w:val="single" w:sz="4" w:space="0" w:color="000000"/>
              <w:right w:val="single" w:sz="4" w:space="0" w:color="000000"/>
            </w:tcBorders>
          </w:tcPr>
          <w:p w:rsidR="003F7D92" w:rsidRDefault="00A77762">
            <w:pPr>
              <w:spacing w:after="0" w:line="259" w:lineRule="auto"/>
              <w:ind w:left="0" w:firstLine="0"/>
              <w:jc w:val="center"/>
            </w:pPr>
            <w:r>
              <w:t xml:space="preserve">84 pts (67%) </w:t>
            </w:r>
          </w:p>
        </w:tc>
      </w:tr>
      <w:tr w:rsidR="003F7D92">
        <w:trPr>
          <w:trHeight w:val="264"/>
        </w:trPr>
        <w:tc>
          <w:tcPr>
            <w:tcW w:w="1704" w:type="dxa"/>
            <w:tcBorders>
              <w:top w:val="single" w:sz="4" w:space="0" w:color="000000"/>
              <w:left w:val="single" w:sz="4" w:space="0" w:color="000000"/>
              <w:bottom w:val="single" w:sz="4" w:space="0" w:color="000000"/>
              <w:right w:val="single" w:sz="4" w:space="0" w:color="000000"/>
            </w:tcBorders>
          </w:tcPr>
          <w:p w:rsidR="003F7D92" w:rsidRDefault="00A77762">
            <w:pPr>
              <w:spacing w:after="0" w:line="259" w:lineRule="auto"/>
              <w:ind w:left="0" w:right="53" w:firstLine="0"/>
              <w:jc w:val="center"/>
            </w:pPr>
            <w:r>
              <w:t xml:space="preserve"> </w:t>
            </w:r>
          </w:p>
        </w:tc>
        <w:tc>
          <w:tcPr>
            <w:tcW w:w="7741" w:type="dxa"/>
            <w:tcBorders>
              <w:top w:val="single" w:sz="4" w:space="0" w:color="000000"/>
              <w:left w:val="single" w:sz="4" w:space="0" w:color="000000"/>
              <w:bottom w:val="single" w:sz="4" w:space="0" w:color="000000"/>
              <w:right w:val="single" w:sz="4" w:space="0" w:color="000000"/>
            </w:tcBorders>
          </w:tcPr>
          <w:p w:rsidR="003F7D92" w:rsidRDefault="00A77762">
            <w:pPr>
              <w:spacing w:after="0" w:line="259" w:lineRule="auto"/>
              <w:ind w:left="0" w:firstLine="0"/>
            </w:pPr>
            <w:r>
              <w:rPr>
                <w:b/>
              </w:rPr>
              <w:t xml:space="preserve">        TOTAL </w:t>
            </w:r>
          </w:p>
        </w:tc>
        <w:tc>
          <w:tcPr>
            <w:tcW w:w="989" w:type="dxa"/>
            <w:tcBorders>
              <w:top w:val="single" w:sz="4" w:space="0" w:color="000000"/>
              <w:left w:val="single" w:sz="4" w:space="0" w:color="000000"/>
              <w:bottom w:val="single" w:sz="4" w:space="0" w:color="000000"/>
              <w:right w:val="single" w:sz="4" w:space="0" w:color="000000"/>
            </w:tcBorders>
          </w:tcPr>
          <w:p w:rsidR="003F7D92" w:rsidRDefault="00A77762">
            <w:pPr>
              <w:spacing w:after="0" w:line="259" w:lineRule="auto"/>
              <w:ind w:left="0" w:firstLine="0"/>
            </w:pPr>
            <w:r>
              <w:rPr>
                <w:b/>
              </w:rPr>
              <w:t xml:space="preserve"> 125 pts </w:t>
            </w:r>
          </w:p>
        </w:tc>
      </w:tr>
    </w:tbl>
    <w:p w:rsidR="003F7D92" w:rsidRDefault="00A77762">
      <w:pPr>
        <w:spacing w:after="0" w:line="259" w:lineRule="auto"/>
        <w:ind w:left="0" w:firstLine="0"/>
      </w:pPr>
      <w:r>
        <w:t xml:space="preserve"> </w:t>
      </w:r>
    </w:p>
    <w:p w:rsidR="003F7D92" w:rsidRDefault="00A77762">
      <w:pPr>
        <w:spacing w:after="0" w:line="259" w:lineRule="auto"/>
        <w:ind w:left="0" w:firstLine="0"/>
      </w:pPr>
      <w:r>
        <w:rPr>
          <w:b/>
        </w:rPr>
        <w:t xml:space="preserve"> </w:t>
      </w:r>
    </w:p>
    <w:sectPr w:rsidR="003F7D92">
      <w:footerReference w:type="even" r:id="rId9"/>
      <w:footerReference w:type="default" r:id="rId10"/>
      <w:footerReference w:type="first" r:id="rId11"/>
      <w:pgSz w:w="12240" w:h="15840"/>
      <w:pgMar w:top="727" w:right="724" w:bottom="1236" w:left="720" w:header="720" w:footer="953"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77762" w:rsidRDefault="00A77762">
      <w:pPr>
        <w:spacing w:after="0" w:line="240" w:lineRule="auto"/>
      </w:pPr>
      <w:r>
        <w:separator/>
      </w:r>
    </w:p>
  </w:endnote>
  <w:endnote w:type="continuationSeparator" w:id="0">
    <w:p w:rsidR="00A77762" w:rsidRDefault="00A777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Segoe UI Symbol">
    <w:panose1 w:val="020B0502040204020203"/>
    <w:charset w:val="00"/>
    <w:family w:val="swiss"/>
    <w:pitch w:val="variable"/>
    <w:sig w:usb0="800001E3" w:usb1="1200FFEF" w:usb2="0064C000" w:usb3="00000000" w:csb0="00000001"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F7D92" w:rsidRDefault="00A77762">
    <w:pPr>
      <w:tabs>
        <w:tab w:val="center" w:pos="4681"/>
        <w:tab w:val="center" w:pos="8055"/>
      </w:tabs>
      <w:spacing w:after="0" w:line="259" w:lineRule="auto"/>
      <w:ind w:left="0" w:firstLine="0"/>
    </w:pPr>
    <w:r>
      <w:rPr>
        <w:sz w:val="20"/>
      </w:rPr>
      <w:t xml:space="preserve">Prepared by Melinda A. Leonard, PhD </w:t>
    </w:r>
    <w:r>
      <w:rPr>
        <w:sz w:val="20"/>
      </w:rPr>
      <w:tab/>
      <w:t xml:space="preserve"> </w:t>
    </w:r>
    <w:r>
      <w:rPr>
        <w:sz w:val="20"/>
      </w:rPr>
      <w:tab/>
      <w:t xml:space="preserve"> melinda.leonard@louisville.edu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F7D92" w:rsidRDefault="00A77762">
    <w:pPr>
      <w:tabs>
        <w:tab w:val="center" w:pos="4681"/>
        <w:tab w:val="center" w:pos="8055"/>
      </w:tabs>
      <w:spacing w:after="0" w:line="259" w:lineRule="auto"/>
      <w:ind w:left="0" w:firstLine="0"/>
    </w:pPr>
    <w:r>
      <w:rPr>
        <w:sz w:val="20"/>
      </w:rPr>
      <w:t xml:space="preserve">Prepared by Melinda A. Leonard, PhD </w:t>
    </w:r>
    <w:r>
      <w:rPr>
        <w:sz w:val="20"/>
      </w:rPr>
      <w:tab/>
      <w:t xml:space="preserve"> </w:t>
    </w:r>
    <w:r>
      <w:rPr>
        <w:sz w:val="20"/>
      </w:rPr>
      <w:tab/>
      <w:t xml:space="preserve"> melinda.leonard@louisville.edu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F7D92" w:rsidRDefault="00A77762">
    <w:pPr>
      <w:tabs>
        <w:tab w:val="center" w:pos="4681"/>
        <w:tab w:val="center" w:pos="8055"/>
      </w:tabs>
      <w:spacing w:after="0" w:line="259" w:lineRule="auto"/>
      <w:ind w:left="0" w:firstLine="0"/>
    </w:pPr>
    <w:r>
      <w:rPr>
        <w:sz w:val="20"/>
      </w:rPr>
      <w:t xml:space="preserve">Prepared by Melinda A. Leonard, PhD </w:t>
    </w:r>
    <w:r>
      <w:rPr>
        <w:sz w:val="20"/>
      </w:rPr>
      <w:tab/>
      <w:t xml:space="preserve"> </w:t>
    </w:r>
    <w:r>
      <w:rPr>
        <w:sz w:val="20"/>
      </w:rPr>
      <w:tab/>
      <w:t xml:space="preserve"> melinda.leonard@louisville.edu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77762" w:rsidRDefault="00A77762">
      <w:pPr>
        <w:spacing w:after="0" w:line="240" w:lineRule="auto"/>
      </w:pPr>
      <w:r>
        <w:separator/>
      </w:r>
    </w:p>
  </w:footnote>
  <w:footnote w:type="continuationSeparator" w:id="0">
    <w:p w:rsidR="00A77762" w:rsidRDefault="00A7776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B8F38CB"/>
    <w:multiLevelType w:val="hybridMultilevel"/>
    <w:tmpl w:val="E0E89EA0"/>
    <w:lvl w:ilvl="0" w:tplc="D5CEE81E">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E528CA0">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6888A172">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1E6C9A56">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64CEA90C">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AE4ABCAA">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60DEBFCA">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70A6BDA">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EA08CA74">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2FE52934"/>
    <w:multiLevelType w:val="hybridMultilevel"/>
    <w:tmpl w:val="E1A89E10"/>
    <w:lvl w:ilvl="0" w:tplc="433A871A">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58843EBE">
      <w:start w:val="1"/>
      <w:numFmt w:val="bullet"/>
      <w:lvlText w:val="o"/>
      <w:lvlJc w:val="left"/>
      <w:pPr>
        <w:ind w:left="138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49327C76">
      <w:start w:val="1"/>
      <w:numFmt w:val="bullet"/>
      <w:lvlText w:val="▪"/>
      <w:lvlJc w:val="left"/>
      <w:pPr>
        <w:ind w:left="210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18CEF796">
      <w:start w:val="1"/>
      <w:numFmt w:val="bullet"/>
      <w:lvlText w:val="•"/>
      <w:lvlJc w:val="left"/>
      <w:pPr>
        <w:ind w:left="282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BC64EE90">
      <w:start w:val="1"/>
      <w:numFmt w:val="bullet"/>
      <w:lvlText w:val="o"/>
      <w:lvlJc w:val="left"/>
      <w:pPr>
        <w:ind w:left="354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CE1A7516">
      <w:start w:val="1"/>
      <w:numFmt w:val="bullet"/>
      <w:lvlText w:val="▪"/>
      <w:lvlJc w:val="left"/>
      <w:pPr>
        <w:ind w:left="426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59A6BE74">
      <w:start w:val="1"/>
      <w:numFmt w:val="bullet"/>
      <w:lvlText w:val="•"/>
      <w:lvlJc w:val="left"/>
      <w:pPr>
        <w:ind w:left="498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022D9C6">
      <w:start w:val="1"/>
      <w:numFmt w:val="bullet"/>
      <w:lvlText w:val="o"/>
      <w:lvlJc w:val="left"/>
      <w:pPr>
        <w:ind w:left="570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07A212C0">
      <w:start w:val="1"/>
      <w:numFmt w:val="bullet"/>
      <w:lvlText w:val="▪"/>
      <w:lvlJc w:val="left"/>
      <w:pPr>
        <w:ind w:left="642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39CA38B6"/>
    <w:multiLevelType w:val="hybridMultilevel"/>
    <w:tmpl w:val="B134B650"/>
    <w:lvl w:ilvl="0" w:tplc="98A45B02">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C6806E0">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2DD48866">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27066912">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3AFA0E92">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498CE230">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D9AC4FD6">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39BE9336">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2CCC0E14">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4D8827B6"/>
    <w:multiLevelType w:val="hybridMultilevel"/>
    <w:tmpl w:val="36FEF70C"/>
    <w:lvl w:ilvl="0" w:tplc="1E4A4A72">
      <w:start w:val="1"/>
      <w:numFmt w:val="decimal"/>
      <w:lvlText w:val="%1."/>
      <w:lvlJc w:val="left"/>
      <w:pPr>
        <w:ind w:left="22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651C4ED8">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056E8B66">
      <w:start w:val="1"/>
      <w:numFmt w:val="bullet"/>
      <w:lvlText w:val="o"/>
      <w:lvlJc w:val="left"/>
      <w:pPr>
        <w:ind w:left="144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3" w:tplc="64102458">
      <w:start w:val="1"/>
      <w:numFmt w:val="bullet"/>
      <w:lvlText w:val="•"/>
      <w:lvlJc w:val="left"/>
      <w:pPr>
        <w:ind w:left="216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4" w:tplc="8E6C64DA">
      <w:start w:val="1"/>
      <w:numFmt w:val="bullet"/>
      <w:lvlText w:val="o"/>
      <w:lvlJc w:val="left"/>
      <w:pPr>
        <w:ind w:left="288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5" w:tplc="5D4C8C8A">
      <w:start w:val="1"/>
      <w:numFmt w:val="bullet"/>
      <w:lvlText w:val="▪"/>
      <w:lvlJc w:val="left"/>
      <w:pPr>
        <w:ind w:left="360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6" w:tplc="FF96A6BA">
      <w:start w:val="1"/>
      <w:numFmt w:val="bullet"/>
      <w:lvlText w:val="•"/>
      <w:lvlJc w:val="left"/>
      <w:pPr>
        <w:ind w:left="432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7" w:tplc="E1FE5646">
      <w:start w:val="1"/>
      <w:numFmt w:val="bullet"/>
      <w:lvlText w:val="o"/>
      <w:lvlJc w:val="left"/>
      <w:pPr>
        <w:ind w:left="504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8" w:tplc="21D69A6A">
      <w:start w:val="1"/>
      <w:numFmt w:val="bullet"/>
      <w:lvlText w:val="▪"/>
      <w:lvlJc w:val="left"/>
      <w:pPr>
        <w:ind w:left="576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7D92"/>
    <w:rsid w:val="003F7D92"/>
    <w:rsid w:val="00A77762"/>
    <w:rsid w:val="00FE39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71ACBD5-D3D6-4CE0-880A-5A4205D8DA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2" w:line="248" w:lineRule="auto"/>
      <w:ind w:left="370" w:hanging="10"/>
    </w:pPr>
    <w:rPr>
      <w:rFonts w:ascii="Times New Roman" w:eastAsia="Times New Roman" w:hAnsi="Times New Roman" w:cs="Times New Roman"/>
      <w:color w:val="000000"/>
    </w:rPr>
  </w:style>
  <w:style w:type="paragraph" w:styleId="Heading1">
    <w:name w:val="heading 1"/>
    <w:next w:val="Normal"/>
    <w:link w:val="Heading1Char"/>
    <w:uiPriority w:val="9"/>
    <w:unhideWhenUsed/>
    <w:qFormat/>
    <w:pPr>
      <w:keepNext/>
      <w:keepLines/>
      <w:spacing w:after="0"/>
      <w:ind w:left="1"/>
      <w:jc w:val="center"/>
      <w:outlineLvl w:val="0"/>
    </w:pPr>
    <w:rPr>
      <w:rFonts w:ascii="Times New Roman" w:eastAsia="Times New Roman" w:hAnsi="Times New Roman" w:cs="Times New Roman"/>
      <w:b/>
      <w:color w:val="000000"/>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b/>
      <w:color w:val="000000"/>
      <w:sz w:val="28"/>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yperlink" Target="https://louisville.edu/digitalmediasuite/students"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louisville.edu/digitalmediasuite/students"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1670</Words>
  <Characters>9525</Characters>
  <Application>Microsoft Office Word</Application>
  <DocSecurity>0</DocSecurity>
  <Lines>79</Lines>
  <Paragraphs>22</Paragraphs>
  <ScaleCrop>false</ScaleCrop>
  <Company/>
  <LinksUpToDate>false</LinksUpToDate>
  <CharactersWithSpaces>11173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Melinda</dc:creator>
  <cp:keywords/>
  <cp:lastModifiedBy>Holt,Demetrius Mona'</cp:lastModifiedBy>
  <cp:revision>2</cp:revision>
  <dcterms:created xsi:type="dcterms:W3CDTF">2020-11-02T03:28:00Z</dcterms:created>
  <dcterms:modified xsi:type="dcterms:W3CDTF">2020-11-02T03:28:00Z</dcterms:modified>
</cp:coreProperties>
</file>